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400F" w14:textId="128D9A73" w:rsidR="00BD56C0" w:rsidRPr="00A27B82" w:rsidRDefault="00BD56C0" w:rsidP="00BD56C0">
      <w:pPr>
        <w:tabs>
          <w:tab w:val="left" w:pos="1985"/>
        </w:tabs>
        <w:spacing w:after="0"/>
        <w:jc w:val="both"/>
        <w:rPr>
          <w:rFonts w:ascii="Arial" w:hAnsi="Arial" w:cs="Arial"/>
          <w:b/>
          <w:bCs/>
          <w:sz w:val="22"/>
          <w:lang w:val="en-GB"/>
        </w:rPr>
      </w:pPr>
      <w:r w:rsidRPr="00A27B82">
        <w:rPr>
          <w:rFonts w:ascii="Arial" w:hAnsi="Arial" w:cs="Arial"/>
          <w:b/>
          <w:bCs/>
          <w:sz w:val="22"/>
          <w:lang w:val="en-GB"/>
        </w:rPr>
        <w:t>3</w:t>
      </w:r>
      <w:r w:rsidR="00DD2D65">
        <w:rPr>
          <w:rFonts w:ascii="Arial" w:hAnsi="Arial" w:cs="Arial"/>
          <w:b/>
          <w:bCs/>
          <w:sz w:val="22"/>
          <w:lang w:val="en-GB"/>
        </w:rPr>
        <w:t>GPP TSG RAN WG1 Meeting #94</w:t>
      </w:r>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E72F69">
        <w:rPr>
          <w:rFonts w:ascii="Arial" w:hAnsi="Arial" w:cs="Arial"/>
          <w:b/>
          <w:bCs/>
          <w:sz w:val="22"/>
          <w:lang w:val="en-GB"/>
        </w:rPr>
        <w:t xml:space="preserve">                              </w:t>
      </w:r>
      <w:r>
        <w:rPr>
          <w:rFonts w:ascii="Arial" w:hAnsi="Arial" w:cs="Arial"/>
          <w:b/>
          <w:bCs/>
          <w:sz w:val="22"/>
          <w:lang w:val="en-GB"/>
        </w:rPr>
        <w:t>R1-18</w:t>
      </w:r>
      <w:r w:rsidR="006127F1">
        <w:rPr>
          <w:rFonts w:ascii="Arial" w:hAnsi="Arial" w:cs="Arial"/>
          <w:b/>
          <w:bCs/>
          <w:sz w:val="22"/>
          <w:lang w:val="en-GB"/>
        </w:rPr>
        <w:t>09437</w:t>
      </w:r>
    </w:p>
    <w:p w14:paraId="5D16BDD8" w14:textId="3B70ECEF" w:rsidR="00E356DB" w:rsidRPr="00BD56C0" w:rsidRDefault="00DD2D65" w:rsidP="00E15352">
      <w:pPr>
        <w:tabs>
          <w:tab w:val="left" w:pos="1985"/>
        </w:tabs>
        <w:jc w:val="both"/>
        <w:rPr>
          <w:rFonts w:ascii="Arial" w:hAnsi="Arial"/>
          <w:b/>
          <w:sz w:val="24"/>
          <w:lang w:val="en-GB"/>
        </w:rPr>
      </w:pPr>
      <w:r w:rsidRPr="004040C7">
        <w:rPr>
          <w:rFonts w:ascii="Arial" w:hAnsi="Arial" w:cs="Arial"/>
          <w:b/>
          <w:bCs/>
          <w:sz w:val="22"/>
          <w:lang w:val="en-GB"/>
        </w:rPr>
        <w:t>Gothenburg</w:t>
      </w:r>
      <w:r>
        <w:rPr>
          <w:rFonts w:ascii="Arial" w:hAnsi="Arial" w:cs="Arial"/>
          <w:b/>
          <w:bCs/>
          <w:sz w:val="22"/>
          <w:lang w:val="en-GB"/>
        </w:rPr>
        <w:t>, Sweden, August 20</w:t>
      </w:r>
      <w:r w:rsidR="009D7030">
        <w:rPr>
          <w:rFonts w:ascii="Arial" w:hAnsi="Arial" w:cs="Arial"/>
          <w:b/>
          <w:bCs/>
          <w:sz w:val="22"/>
          <w:vertAlign w:val="superscript"/>
          <w:lang w:val="en-GB"/>
        </w:rPr>
        <w:t>th</w:t>
      </w:r>
      <w:r>
        <w:rPr>
          <w:rFonts w:ascii="Arial" w:hAnsi="Arial" w:cs="Arial"/>
          <w:b/>
          <w:bCs/>
          <w:sz w:val="22"/>
          <w:lang w:val="en-GB"/>
        </w:rPr>
        <w:t xml:space="preserve"> – 24</w:t>
      </w:r>
      <w:r w:rsidRPr="004040C7">
        <w:rPr>
          <w:rFonts w:ascii="Arial" w:hAnsi="Arial" w:cs="Arial"/>
          <w:b/>
          <w:bCs/>
          <w:sz w:val="22"/>
          <w:vertAlign w:val="superscript"/>
          <w:lang w:val="en-GB"/>
        </w:rPr>
        <w:t>th</w:t>
      </w:r>
      <w:r w:rsidRPr="00A27B82">
        <w:rPr>
          <w:rFonts w:ascii="Arial" w:hAnsi="Arial" w:cs="Arial"/>
          <w:b/>
          <w:bCs/>
          <w:sz w:val="22"/>
          <w:lang w:val="en-GB"/>
        </w:rPr>
        <w:t>, 2018</w:t>
      </w:r>
    </w:p>
    <w:p w14:paraId="43B7F87C" w14:textId="464F3AE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676D0">
        <w:rPr>
          <w:rFonts w:ascii="Arial" w:hAnsi="Arial"/>
          <w:sz w:val="24"/>
        </w:rPr>
        <w:t>7</w:t>
      </w:r>
      <w:r w:rsidR="00DD2D65">
        <w:rPr>
          <w:rFonts w:ascii="Arial" w:hAnsi="Arial"/>
          <w:sz w:val="24"/>
        </w:rPr>
        <w:t>.2.1</w:t>
      </w:r>
      <w:r w:rsidR="00371C9F">
        <w:rPr>
          <w:rFonts w:ascii="Arial" w:hAnsi="Arial"/>
          <w:sz w:val="24"/>
        </w:rPr>
        <w:t>.4</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18E53E41"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96E5A">
        <w:rPr>
          <w:rFonts w:ascii="Arial" w:hAnsi="Arial"/>
          <w:sz w:val="24"/>
        </w:rPr>
        <w:t xml:space="preserve">System Level </w:t>
      </w:r>
      <w:r w:rsidR="00F95845">
        <w:rPr>
          <w:rFonts w:ascii="Arial" w:hAnsi="Arial"/>
          <w:sz w:val="24"/>
        </w:rPr>
        <w:t xml:space="preserve">Performance </w:t>
      </w:r>
      <w:r w:rsidR="00296E5A">
        <w:rPr>
          <w:rFonts w:ascii="Arial" w:hAnsi="Arial"/>
          <w:sz w:val="24"/>
        </w:rPr>
        <w:t>Evaluation for</w:t>
      </w:r>
      <w:r w:rsidR="008B1FB2">
        <w:rPr>
          <w:rFonts w:ascii="Arial" w:hAnsi="Arial"/>
          <w:sz w:val="24"/>
        </w:rPr>
        <w:t xml:space="preserve"> </w:t>
      </w:r>
      <w:r w:rsidR="0082542B">
        <w:rPr>
          <w:rFonts w:ascii="Arial" w:hAnsi="Arial"/>
          <w:sz w:val="24"/>
        </w:rPr>
        <w:t>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57B76848" w:rsidR="004503F9" w:rsidRPr="00D92A85" w:rsidRDefault="004503F9" w:rsidP="00DE75CD">
      <w:pPr>
        <w:pStyle w:val="Heading1"/>
        <w:numPr>
          <w:ilvl w:val="0"/>
          <w:numId w:val="23"/>
        </w:numPr>
      </w:pPr>
      <w:r w:rsidRPr="00D92A85">
        <w:t>Introduction</w:t>
      </w:r>
    </w:p>
    <w:p w14:paraId="22B33700" w14:textId="538EE756" w:rsidR="0084735B" w:rsidRDefault="00724935" w:rsidP="00724935">
      <w:pPr>
        <w:snapToGrid w:val="0"/>
        <w:spacing w:before="100" w:beforeAutospacing="1" w:after="100" w:afterAutospacing="1"/>
        <w:contextualSpacing/>
        <w:jc w:val="both"/>
        <w:rPr>
          <w:sz w:val="22"/>
          <w:szCs w:val="22"/>
        </w:rPr>
      </w:pPr>
      <w:r w:rsidRPr="009770F8">
        <w:rPr>
          <w:sz w:val="22"/>
          <w:szCs w:val="22"/>
        </w:rPr>
        <w:t>In RAN1 #84b, it was agreed that non-orthogonal multiple access (NOMA) schemes should be investigated</w:t>
      </w:r>
      <w:r>
        <w:rPr>
          <w:sz w:val="22"/>
          <w:szCs w:val="22"/>
        </w:rPr>
        <w:t xml:space="preserve"> [1]</w:t>
      </w:r>
      <w:r w:rsidRPr="009770F8">
        <w:rPr>
          <w:sz w:val="22"/>
          <w:szCs w:val="22"/>
        </w:rPr>
        <w:t>.  In 3GPP Plenary #7</w:t>
      </w:r>
      <w:r>
        <w:rPr>
          <w:sz w:val="22"/>
          <w:szCs w:val="22"/>
        </w:rPr>
        <w:t>8</w:t>
      </w:r>
      <w:r w:rsidRPr="009770F8">
        <w:rPr>
          <w:sz w:val="22"/>
          <w:szCs w:val="22"/>
        </w:rPr>
        <w:t xml:space="preserve">, NOMA was agreed as </w:t>
      </w:r>
      <w:r>
        <w:rPr>
          <w:sz w:val="22"/>
          <w:szCs w:val="22"/>
        </w:rPr>
        <w:t xml:space="preserve">a study item (SI) for NR Rel-15 [2]. In particular, </w:t>
      </w:r>
      <w:r w:rsidRPr="009770F8">
        <w:rPr>
          <w:sz w:val="22"/>
          <w:szCs w:val="22"/>
        </w:rPr>
        <w:t xml:space="preserve">uplink (UL) NOMA </w:t>
      </w:r>
      <w:r w:rsidR="00E6724B">
        <w:rPr>
          <w:sz w:val="22"/>
          <w:szCs w:val="22"/>
        </w:rPr>
        <w:t>will be</w:t>
      </w:r>
      <w:r>
        <w:rPr>
          <w:sz w:val="22"/>
          <w:szCs w:val="22"/>
        </w:rPr>
        <w:t xml:space="preserve"> </w:t>
      </w:r>
      <w:r w:rsidRPr="009770F8">
        <w:rPr>
          <w:sz w:val="22"/>
          <w:szCs w:val="22"/>
        </w:rPr>
        <w:t xml:space="preserve">studied for </w:t>
      </w:r>
      <w:r>
        <w:rPr>
          <w:sz w:val="22"/>
          <w:szCs w:val="22"/>
        </w:rPr>
        <w:t xml:space="preserve">both grant-based and grant-free transmissions for </w:t>
      </w:r>
      <w:proofErr w:type="spellStart"/>
      <w:r w:rsidRPr="009770F8">
        <w:rPr>
          <w:sz w:val="22"/>
          <w:szCs w:val="22"/>
        </w:rPr>
        <w:t>eMBB</w:t>
      </w:r>
      <w:proofErr w:type="spellEnd"/>
      <w:r w:rsidRPr="009770F8">
        <w:rPr>
          <w:sz w:val="22"/>
          <w:szCs w:val="22"/>
        </w:rPr>
        <w:t xml:space="preserve">, URLLC and </w:t>
      </w:r>
      <w:proofErr w:type="spellStart"/>
      <w:r w:rsidRPr="009770F8">
        <w:rPr>
          <w:sz w:val="22"/>
          <w:szCs w:val="22"/>
        </w:rPr>
        <w:t>mMTC</w:t>
      </w:r>
      <w:proofErr w:type="spellEnd"/>
      <w:r w:rsidR="00F717F4">
        <w:rPr>
          <w:sz w:val="22"/>
          <w:szCs w:val="22"/>
        </w:rPr>
        <w:t xml:space="preserve"> [2-6</w:t>
      </w:r>
      <w:r>
        <w:rPr>
          <w:sz w:val="22"/>
          <w:szCs w:val="22"/>
        </w:rPr>
        <w:t>]</w:t>
      </w:r>
      <w:r w:rsidRPr="009770F8">
        <w:rPr>
          <w:sz w:val="22"/>
          <w:szCs w:val="22"/>
        </w:rPr>
        <w:t>.</w:t>
      </w:r>
      <w:r>
        <w:rPr>
          <w:sz w:val="22"/>
          <w:szCs w:val="22"/>
        </w:rPr>
        <w:t xml:space="preserve"> </w:t>
      </w:r>
      <w:r w:rsidR="00BA2B8F">
        <w:rPr>
          <w:sz w:val="22"/>
          <w:szCs w:val="22"/>
        </w:rPr>
        <w:t>Many aspects of the s</w:t>
      </w:r>
      <w:r w:rsidR="005A7BEF">
        <w:rPr>
          <w:sz w:val="22"/>
          <w:szCs w:val="22"/>
        </w:rPr>
        <w:t>ystem</w:t>
      </w:r>
      <w:r w:rsidR="006E0DEE">
        <w:rPr>
          <w:sz w:val="22"/>
          <w:szCs w:val="22"/>
        </w:rPr>
        <w:t xml:space="preserve"> level</w:t>
      </w:r>
      <w:r>
        <w:rPr>
          <w:sz w:val="22"/>
          <w:szCs w:val="22"/>
        </w:rPr>
        <w:t xml:space="preserve"> </w:t>
      </w:r>
      <w:r w:rsidR="00BA2B8F">
        <w:rPr>
          <w:sz w:val="22"/>
          <w:szCs w:val="22"/>
        </w:rPr>
        <w:t xml:space="preserve">evaluation </w:t>
      </w:r>
      <w:r>
        <w:rPr>
          <w:sz w:val="22"/>
          <w:szCs w:val="22"/>
        </w:rPr>
        <w:t xml:space="preserve">assumptions have been </w:t>
      </w:r>
      <w:r w:rsidR="00BA2B8F">
        <w:rPr>
          <w:sz w:val="22"/>
          <w:szCs w:val="22"/>
        </w:rPr>
        <w:t xml:space="preserve">discussed and agreed </w:t>
      </w:r>
      <w:r>
        <w:rPr>
          <w:sz w:val="22"/>
          <w:szCs w:val="22"/>
        </w:rPr>
        <w:t>in RAN1-92</w:t>
      </w:r>
      <w:r w:rsidR="00BA2B8F">
        <w:rPr>
          <w:sz w:val="22"/>
          <w:szCs w:val="22"/>
        </w:rPr>
        <w:t>b</w:t>
      </w:r>
      <w:r w:rsidR="008039B3">
        <w:rPr>
          <w:sz w:val="22"/>
          <w:szCs w:val="22"/>
        </w:rPr>
        <w:t xml:space="preserve"> and RAN1-93</w:t>
      </w:r>
      <w:r w:rsidR="0073338A">
        <w:rPr>
          <w:sz w:val="22"/>
          <w:szCs w:val="22"/>
        </w:rPr>
        <w:t xml:space="preserve">. </w:t>
      </w:r>
    </w:p>
    <w:p w14:paraId="63D1AFFA" w14:textId="0AA3078D" w:rsidR="00662EA9" w:rsidRDefault="00662EA9" w:rsidP="00724935">
      <w:pPr>
        <w:snapToGrid w:val="0"/>
        <w:spacing w:before="100" w:beforeAutospacing="1" w:after="100" w:afterAutospacing="1"/>
        <w:contextualSpacing/>
        <w:jc w:val="both"/>
        <w:rPr>
          <w:sz w:val="22"/>
          <w:szCs w:val="22"/>
        </w:rPr>
      </w:pPr>
    </w:p>
    <w:p w14:paraId="5A0F5BEE" w14:textId="4165BCFF" w:rsidR="00662EA9" w:rsidRDefault="00662EA9" w:rsidP="00662EA9">
      <w:pPr>
        <w:snapToGrid w:val="0"/>
        <w:spacing w:after="120"/>
        <w:contextualSpacing/>
        <w:jc w:val="both"/>
        <w:rPr>
          <w:sz w:val="22"/>
          <w:szCs w:val="22"/>
        </w:rPr>
      </w:pPr>
      <w:r>
        <w:rPr>
          <w:sz w:val="22"/>
          <w:szCs w:val="22"/>
        </w:rPr>
        <w:t>In t</w:t>
      </w:r>
      <w:r w:rsidRPr="0025065E">
        <w:rPr>
          <w:sz w:val="22"/>
          <w:szCs w:val="22"/>
        </w:rPr>
        <w:t>his contribution</w:t>
      </w:r>
      <w:r>
        <w:rPr>
          <w:sz w:val="22"/>
          <w:szCs w:val="22"/>
        </w:rPr>
        <w:t>, we</w:t>
      </w:r>
      <w:r w:rsidRPr="0025065E">
        <w:rPr>
          <w:sz w:val="22"/>
          <w:szCs w:val="22"/>
        </w:rPr>
        <w:t xml:space="preserve"> </w:t>
      </w:r>
      <w:r>
        <w:rPr>
          <w:sz w:val="22"/>
          <w:szCs w:val="22"/>
        </w:rPr>
        <w:t>provide</w:t>
      </w:r>
      <w:r w:rsidRPr="0025065E">
        <w:rPr>
          <w:sz w:val="22"/>
          <w:szCs w:val="22"/>
        </w:rPr>
        <w:t xml:space="preserve"> </w:t>
      </w:r>
      <w:r w:rsidR="001921DE">
        <w:rPr>
          <w:sz w:val="22"/>
          <w:szCs w:val="22"/>
        </w:rPr>
        <w:t>initial</w:t>
      </w:r>
      <w:r>
        <w:rPr>
          <w:sz w:val="22"/>
          <w:szCs w:val="22"/>
        </w:rPr>
        <w:t xml:space="preserve"> system level evaluations</w:t>
      </w:r>
      <w:r w:rsidR="001921DE">
        <w:rPr>
          <w:sz w:val="22"/>
          <w:szCs w:val="22"/>
        </w:rPr>
        <w:t xml:space="preserve"> for the grant-based MU-MIMO baseline for the </w:t>
      </w:r>
      <w:proofErr w:type="spellStart"/>
      <w:r w:rsidR="001921DE">
        <w:rPr>
          <w:sz w:val="22"/>
          <w:szCs w:val="22"/>
        </w:rPr>
        <w:t>eMBB</w:t>
      </w:r>
      <w:proofErr w:type="spellEnd"/>
      <w:r w:rsidR="001921DE">
        <w:rPr>
          <w:sz w:val="22"/>
          <w:szCs w:val="22"/>
        </w:rPr>
        <w:t xml:space="preserve"> small packet scenario</w:t>
      </w:r>
      <w:r w:rsidR="002A198F">
        <w:rPr>
          <w:sz w:val="22"/>
          <w:szCs w:val="22"/>
        </w:rPr>
        <w:t>.</w:t>
      </w:r>
      <w:r w:rsidR="001921DE">
        <w:rPr>
          <w:sz w:val="22"/>
          <w:szCs w:val="22"/>
        </w:rPr>
        <w:t xml:space="preserve"> </w:t>
      </w:r>
      <w:r w:rsidR="00B74773">
        <w:rPr>
          <w:sz w:val="22"/>
          <w:szCs w:val="22"/>
        </w:rPr>
        <w:t xml:space="preserve">Specifically, as a function of increasing arrival rates, we study the trend in PUSCH resource utilization in relation to PDCCH </w:t>
      </w:r>
      <w:r w:rsidR="008039B3">
        <w:rPr>
          <w:sz w:val="22"/>
          <w:szCs w:val="22"/>
        </w:rPr>
        <w:t xml:space="preserve">resource requirement </w:t>
      </w:r>
      <w:r w:rsidR="001921DE">
        <w:rPr>
          <w:sz w:val="22"/>
          <w:szCs w:val="22"/>
        </w:rPr>
        <w:t xml:space="preserve">for conveying the </w:t>
      </w:r>
      <w:r w:rsidR="00B74773">
        <w:rPr>
          <w:sz w:val="22"/>
          <w:szCs w:val="22"/>
        </w:rPr>
        <w:t xml:space="preserve">uplink </w:t>
      </w:r>
      <w:r w:rsidR="001921DE">
        <w:rPr>
          <w:sz w:val="22"/>
          <w:szCs w:val="22"/>
        </w:rPr>
        <w:t>grants.</w:t>
      </w:r>
    </w:p>
    <w:p w14:paraId="355C64C9" w14:textId="639539AE" w:rsidR="002A198F" w:rsidRDefault="002A198F" w:rsidP="00662EA9">
      <w:pPr>
        <w:snapToGrid w:val="0"/>
        <w:spacing w:after="120"/>
        <w:contextualSpacing/>
        <w:jc w:val="both"/>
        <w:rPr>
          <w:sz w:val="22"/>
          <w:szCs w:val="22"/>
        </w:rPr>
      </w:pPr>
    </w:p>
    <w:p w14:paraId="2B220FCF" w14:textId="47268716" w:rsidR="002A198F" w:rsidRPr="00CC6AC1" w:rsidRDefault="002A198F" w:rsidP="00662EA9">
      <w:pPr>
        <w:snapToGrid w:val="0"/>
        <w:spacing w:after="120"/>
        <w:contextualSpacing/>
        <w:jc w:val="both"/>
        <w:rPr>
          <w:sz w:val="22"/>
          <w:szCs w:val="22"/>
        </w:rPr>
      </w:pPr>
      <w:r>
        <w:rPr>
          <w:sz w:val="22"/>
          <w:szCs w:val="22"/>
        </w:rPr>
        <w:t>To summarize, the agreements on SLS assumptions and evaluation metrics can be listed as follows:</w:t>
      </w:r>
    </w:p>
    <w:p w14:paraId="5C83912A" w14:textId="30ADA5CB" w:rsidR="00724935" w:rsidRPr="0073338A" w:rsidRDefault="0073338A" w:rsidP="0073338A">
      <w:pPr>
        <w:pStyle w:val="ListParagraph"/>
        <w:numPr>
          <w:ilvl w:val="0"/>
          <w:numId w:val="41"/>
        </w:numPr>
        <w:snapToGrid w:val="0"/>
        <w:spacing w:before="100" w:beforeAutospacing="1" w:after="100" w:afterAutospacing="1"/>
        <w:contextualSpacing/>
        <w:jc w:val="both"/>
        <w:rPr>
          <w:rFonts w:ascii="Times New Roman" w:hAnsi="Times New Roman"/>
          <w:b/>
          <w:i/>
        </w:rPr>
      </w:pPr>
      <w:r>
        <w:rPr>
          <w:rFonts w:ascii="Times New Roman" w:hAnsi="Times New Roman"/>
          <w:b/>
          <w:i/>
        </w:rPr>
        <w:t>T</w:t>
      </w:r>
      <w:r w:rsidR="00724935" w:rsidRPr="0073338A">
        <w:rPr>
          <w:rFonts w:ascii="Times New Roman" w:hAnsi="Times New Roman"/>
          <w:b/>
          <w:i/>
        </w:rPr>
        <w:t xml:space="preserve">he following </w:t>
      </w:r>
      <w:r w:rsidR="00BD71A7" w:rsidRPr="0073338A">
        <w:rPr>
          <w:rFonts w:ascii="Times New Roman" w:hAnsi="Times New Roman"/>
          <w:b/>
          <w:i/>
        </w:rPr>
        <w:t xml:space="preserve">assumptions </w:t>
      </w:r>
      <w:r>
        <w:rPr>
          <w:rFonts w:ascii="Times New Roman" w:hAnsi="Times New Roman"/>
          <w:b/>
          <w:i/>
        </w:rPr>
        <w:t>have been agreed for SLS</w:t>
      </w:r>
      <w:r w:rsidR="0084735B">
        <w:rPr>
          <w:rFonts w:ascii="Times New Roman" w:hAnsi="Times New Roman"/>
          <w:b/>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0"/>
        <w:gridCol w:w="1905"/>
        <w:gridCol w:w="1905"/>
        <w:gridCol w:w="1953"/>
      </w:tblGrid>
      <w:tr w:rsidR="00BD71A7" w14:paraId="3316932B"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CEB728F" w14:textId="77777777" w:rsidR="00BD71A7" w:rsidRDefault="00BD71A7">
            <w:pPr>
              <w:jc w:val="center"/>
              <w:rPr>
                <w:b/>
                <w:bCs/>
              </w:rPr>
            </w:pPr>
            <w:r>
              <w:rPr>
                <w:b/>
                <w:bCs/>
              </w:rPr>
              <w:t>Parameters</w:t>
            </w:r>
          </w:p>
        </w:tc>
        <w:tc>
          <w:tcPr>
            <w:tcW w:w="19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F96C3FE" w14:textId="77777777" w:rsidR="00BD71A7" w:rsidRDefault="00BD71A7">
            <w:pPr>
              <w:jc w:val="center"/>
              <w:rPr>
                <w:b/>
                <w:bCs/>
              </w:rPr>
            </w:pPr>
            <w:proofErr w:type="spellStart"/>
            <w:r>
              <w:rPr>
                <w:b/>
                <w:bCs/>
              </w:rPr>
              <w:t>mMTC</w:t>
            </w:r>
            <w:proofErr w:type="spellEnd"/>
          </w:p>
        </w:tc>
        <w:tc>
          <w:tcPr>
            <w:tcW w:w="19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55E9E4A1" w14:textId="77777777" w:rsidR="00BD71A7" w:rsidRDefault="00BD71A7">
            <w:pPr>
              <w:jc w:val="center"/>
              <w:rPr>
                <w:b/>
                <w:bCs/>
              </w:rPr>
            </w:pPr>
            <w:r>
              <w:rPr>
                <w:b/>
                <w:bCs/>
              </w:rPr>
              <w:t>URLLC</w:t>
            </w:r>
          </w:p>
        </w:tc>
        <w:tc>
          <w:tcPr>
            <w:tcW w:w="195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08F4C9FC" w14:textId="77777777" w:rsidR="00BD71A7" w:rsidRDefault="00BD71A7">
            <w:pPr>
              <w:jc w:val="center"/>
              <w:rPr>
                <w:b/>
                <w:bCs/>
              </w:rPr>
            </w:pPr>
            <w:proofErr w:type="spellStart"/>
            <w:r>
              <w:rPr>
                <w:b/>
                <w:bCs/>
              </w:rPr>
              <w:t>eMBB</w:t>
            </w:r>
            <w:proofErr w:type="spellEnd"/>
          </w:p>
        </w:tc>
      </w:tr>
      <w:tr w:rsidR="00BD71A7" w14:paraId="324FE57E"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0418B77C" w14:textId="77777777" w:rsidR="00BD71A7" w:rsidRDefault="00BD71A7">
            <w:r>
              <w:rPr>
                <w:lang w:eastAsia="ja-JP"/>
              </w:rPr>
              <w:t>Layout</w:t>
            </w:r>
          </w:p>
        </w:tc>
        <w:tc>
          <w:tcPr>
            <w:tcW w:w="5763" w:type="dxa"/>
            <w:gridSpan w:val="3"/>
            <w:tcBorders>
              <w:top w:val="single" w:sz="4" w:space="0" w:color="auto"/>
              <w:left w:val="single" w:sz="4" w:space="0" w:color="auto"/>
              <w:bottom w:val="single" w:sz="4" w:space="0" w:color="auto"/>
              <w:right w:val="single" w:sz="4" w:space="0" w:color="auto"/>
            </w:tcBorders>
            <w:hideMark/>
          </w:tcPr>
          <w:p w14:paraId="4343C1E0" w14:textId="77777777" w:rsidR="00BD71A7" w:rsidRDefault="00BD71A7">
            <w:pPr>
              <w:rPr>
                <w:lang w:eastAsia="ja-JP"/>
              </w:rPr>
            </w:pPr>
            <w:r>
              <w:rPr>
                <w:lang w:eastAsia="ja-JP"/>
              </w:rPr>
              <w:t>Single layer - Macro layer: Hex. Grid</w:t>
            </w:r>
          </w:p>
        </w:tc>
      </w:tr>
      <w:tr w:rsidR="00BD71A7" w14:paraId="06633B5A"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3E23D8C2" w14:textId="77777777" w:rsidR="00BD71A7" w:rsidRDefault="00BD71A7">
            <w:r>
              <w:rPr>
                <w:lang w:eastAsia="ja-JP"/>
              </w:rPr>
              <w:t>Inter-BS distance</w:t>
            </w:r>
          </w:p>
        </w:tc>
        <w:tc>
          <w:tcPr>
            <w:tcW w:w="1905" w:type="dxa"/>
            <w:tcBorders>
              <w:top w:val="single" w:sz="4" w:space="0" w:color="auto"/>
              <w:left w:val="single" w:sz="4" w:space="0" w:color="auto"/>
              <w:bottom w:val="single" w:sz="4" w:space="0" w:color="auto"/>
              <w:right w:val="single" w:sz="4" w:space="0" w:color="auto"/>
            </w:tcBorders>
            <w:hideMark/>
          </w:tcPr>
          <w:p w14:paraId="003F56FC" w14:textId="5B5CBCB9" w:rsidR="00BD71A7" w:rsidRDefault="00BD71A7">
            <w:r>
              <w:rPr>
                <w:lang w:eastAsia="ja-JP"/>
              </w:rPr>
              <w:t xml:space="preserve">1732m </w:t>
            </w:r>
          </w:p>
        </w:tc>
        <w:tc>
          <w:tcPr>
            <w:tcW w:w="1905" w:type="dxa"/>
            <w:tcBorders>
              <w:top w:val="single" w:sz="4" w:space="0" w:color="auto"/>
              <w:left w:val="single" w:sz="4" w:space="0" w:color="auto"/>
              <w:bottom w:val="single" w:sz="4" w:space="0" w:color="auto"/>
              <w:right w:val="single" w:sz="4" w:space="0" w:color="auto"/>
            </w:tcBorders>
            <w:hideMark/>
          </w:tcPr>
          <w:p w14:paraId="18F8A01F" w14:textId="46508F25" w:rsidR="00BD71A7" w:rsidRDefault="00BD71A7">
            <w:r>
              <w:t>500m</w:t>
            </w:r>
            <w:r w:rsidR="001921DE">
              <w:t xml:space="preserve"> for 700 MHz, 200m for 4 GHz</w:t>
            </w:r>
          </w:p>
        </w:tc>
        <w:tc>
          <w:tcPr>
            <w:tcW w:w="1953" w:type="dxa"/>
            <w:tcBorders>
              <w:top w:val="single" w:sz="4" w:space="0" w:color="auto"/>
              <w:left w:val="single" w:sz="4" w:space="0" w:color="auto"/>
              <w:bottom w:val="single" w:sz="4" w:space="0" w:color="auto"/>
              <w:right w:val="single" w:sz="4" w:space="0" w:color="auto"/>
            </w:tcBorders>
            <w:hideMark/>
          </w:tcPr>
          <w:p w14:paraId="15237CF0" w14:textId="77777777" w:rsidR="00BD71A7" w:rsidRDefault="00BD71A7">
            <w:pPr>
              <w:rPr>
                <w:rFonts w:eastAsia="Batang"/>
                <w:lang w:eastAsia="ja-JP"/>
              </w:rPr>
            </w:pPr>
            <w:r>
              <w:t>200m</w:t>
            </w:r>
          </w:p>
        </w:tc>
      </w:tr>
      <w:tr w:rsidR="00BD71A7" w14:paraId="52114A05"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27E89B2F" w14:textId="77777777" w:rsidR="00BD71A7" w:rsidRDefault="00BD71A7">
            <w:pPr>
              <w:rPr>
                <w:lang w:eastAsia="ja-JP"/>
              </w:rPr>
            </w:pPr>
            <w:r>
              <w:rPr>
                <w:lang w:eastAsia="ja-JP"/>
              </w:rPr>
              <w:t>Carrier frequency</w:t>
            </w:r>
          </w:p>
        </w:tc>
        <w:tc>
          <w:tcPr>
            <w:tcW w:w="1905" w:type="dxa"/>
            <w:tcBorders>
              <w:top w:val="single" w:sz="4" w:space="0" w:color="auto"/>
              <w:left w:val="single" w:sz="4" w:space="0" w:color="auto"/>
              <w:bottom w:val="single" w:sz="4" w:space="0" w:color="auto"/>
              <w:right w:val="single" w:sz="4" w:space="0" w:color="auto"/>
            </w:tcBorders>
            <w:hideMark/>
          </w:tcPr>
          <w:p w14:paraId="21961B8C" w14:textId="77777777" w:rsidR="00BD71A7" w:rsidRDefault="00BD71A7">
            <w:pPr>
              <w:rPr>
                <w:lang w:eastAsia="ja-JP"/>
              </w:rPr>
            </w:pPr>
            <w:r>
              <w:rPr>
                <w:lang w:eastAsia="ja-JP"/>
              </w:rPr>
              <w:t>700MHz</w:t>
            </w:r>
          </w:p>
        </w:tc>
        <w:tc>
          <w:tcPr>
            <w:tcW w:w="1905" w:type="dxa"/>
            <w:tcBorders>
              <w:top w:val="single" w:sz="4" w:space="0" w:color="auto"/>
              <w:left w:val="single" w:sz="4" w:space="0" w:color="auto"/>
              <w:bottom w:val="single" w:sz="4" w:space="0" w:color="auto"/>
              <w:right w:val="single" w:sz="4" w:space="0" w:color="auto"/>
            </w:tcBorders>
            <w:hideMark/>
          </w:tcPr>
          <w:p w14:paraId="16AB7BC4" w14:textId="0927CFE5" w:rsidR="00BD71A7" w:rsidRDefault="00BD71A7">
            <w:pPr>
              <w:rPr>
                <w:lang w:eastAsia="ja-JP"/>
              </w:rPr>
            </w:pPr>
            <w:r>
              <w:t>4GHz. 700MHz</w:t>
            </w:r>
          </w:p>
        </w:tc>
        <w:tc>
          <w:tcPr>
            <w:tcW w:w="1953" w:type="dxa"/>
            <w:tcBorders>
              <w:top w:val="single" w:sz="4" w:space="0" w:color="auto"/>
              <w:left w:val="single" w:sz="4" w:space="0" w:color="auto"/>
              <w:bottom w:val="single" w:sz="4" w:space="0" w:color="auto"/>
              <w:right w:val="single" w:sz="4" w:space="0" w:color="auto"/>
            </w:tcBorders>
            <w:hideMark/>
          </w:tcPr>
          <w:p w14:paraId="4BB7C0A1" w14:textId="77777777" w:rsidR="00BD71A7" w:rsidRDefault="00BD71A7">
            <w:pPr>
              <w:rPr>
                <w:lang w:eastAsia="ja-JP"/>
              </w:rPr>
            </w:pPr>
            <w:r>
              <w:t>4GHz</w:t>
            </w:r>
          </w:p>
        </w:tc>
      </w:tr>
      <w:tr w:rsidR="00BD71A7" w14:paraId="2DBC21E3"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7C519128" w14:textId="77777777" w:rsidR="00BD71A7" w:rsidRDefault="00BD71A7">
            <w:r>
              <w:rPr>
                <w:lang w:eastAsia="ja-JP"/>
              </w:rPr>
              <w:t>Simulation bandwidth</w:t>
            </w:r>
          </w:p>
        </w:tc>
        <w:tc>
          <w:tcPr>
            <w:tcW w:w="1905" w:type="dxa"/>
            <w:tcBorders>
              <w:top w:val="single" w:sz="4" w:space="0" w:color="auto"/>
              <w:left w:val="single" w:sz="4" w:space="0" w:color="auto"/>
              <w:bottom w:val="single" w:sz="4" w:space="0" w:color="auto"/>
              <w:right w:val="single" w:sz="4" w:space="0" w:color="auto"/>
            </w:tcBorders>
            <w:hideMark/>
          </w:tcPr>
          <w:p w14:paraId="603AA896" w14:textId="5BD339D3" w:rsidR="00BD71A7" w:rsidRDefault="00BD71A7">
            <w:r>
              <w:t>6 PRBs</w:t>
            </w:r>
            <w:r w:rsidR="001921DE">
              <w:t xml:space="preserve"> (starting point)</w:t>
            </w:r>
          </w:p>
        </w:tc>
        <w:tc>
          <w:tcPr>
            <w:tcW w:w="1905" w:type="dxa"/>
            <w:tcBorders>
              <w:top w:val="single" w:sz="4" w:space="0" w:color="auto"/>
              <w:left w:val="single" w:sz="4" w:space="0" w:color="auto"/>
              <w:bottom w:val="single" w:sz="4" w:space="0" w:color="auto"/>
              <w:right w:val="single" w:sz="4" w:space="0" w:color="auto"/>
            </w:tcBorders>
            <w:hideMark/>
          </w:tcPr>
          <w:p w14:paraId="4562627A" w14:textId="6F1A1A80" w:rsidR="00BD71A7" w:rsidRDefault="00BD71A7">
            <w:r>
              <w:t>12 PRBs</w:t>
            </w:r>
            <w:r w:rsidR="001921DE">
              <w:t>,</w:t>
            </w:r>
            <w:r w:rsidR="001921DE">
              <w:br/>
              <w:t xml:space="preserve">24 PRBs for 30 </w:t>
            </w:r>
            <w:proofErr w:type="spellStart"/>
            <w:r w:rsidR="001921DE">
              <w:t>KHz</w:t>
            </w:r>
            <w:proofErr w:type="spellEnd"/>
            <w:r w:rsidR="001921DE">
              <w:t xml:space="preserve"> SCS</w:t>
            </w:r>
          </w:p>
        </w:tc>
        <w:tc>
          <w:tcPr>
            <w:tcW w:w="1953" w:type="dxa"/>
            <w:tcBorders>
              <w:top w:val="single" w:sz="4" w:space="0" w:color="auto"/>
              <w:left w:val="single" w:sz="4" w:space="0" w:color="auto"/>
              <w:bottom w:val="single" w:sz="4" w:space="0" w:color="auto"/>
              <w:right w:val="single" w:sz="4" w:space="0" w:color="auto"/>
            </w:tcBorders>
            <w:hideMark/>
          </w:tcPr>
          <w:p w14:paraId="6A68AFF2" w14:textId="77777777" w:rsidR="00BD71A7" w:rsidRDefault="00BD71A7">
            <w:r>
              <w:t>12 PRBs</w:t>
            </w:r>
          </w:p>
        </w:tc>
      </w:tr>
      <w:tr w:rsidR="00BD71A7" w14:paraId="38055F13"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256CDF5A" w14:textId="77777777" w:rsidR="00BD71A7" w:rsidRDefault="00BD71A7">
            <w:r>
              <w:rPr>
                <w:lang w:eastAsia="ja-JP"/>
              </w:rPr>
              <w:t>Number of UEs per cell</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5CC14A06" w14:textId="77777777" w:rsidR="00BD71A7" w:rsidRDefault="00BD71A7">
            <w:r>
              <w:t>Companies report</w:t>
            </w:r>
          </w:p>
        </w:tc>
      </w:tr>
      <w:tr w:rsidR="00BD71A7" w14:paraId="04725710"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411D2974" w14:textId="77777777" w:rsidR="00BD71A7" w:rsidRDefault="00BD71A7">
            <w:r>
              <w:rPr>
                <w:lang w:eastAsia="ja-JP"/>
              </w:rPr>
              <w:t>Channel model</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16CC20E8" w14:textId="77777777" w:rsidR="00BD71A7" w:rsidRDefault="00BD71A7">
            <w:proofErr w:type="spellStart"/>
            <w:r>
              <w:t>UMa</w:t>
            </w:r>
            <w:proofErr w:type="spellEnd"/>
            <w:r>
              <w:t xml:space="preserve"> in TR 38.901</w:t>
            </w:r>
          </w:p>
        </w:tc>
      </w:tr>
      <w:tr w:rsidR="00BD71A7" w14:paraId="6BE070AD"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3182A84D" w14:textId="77777777" w:rsidR="00BD71A7" w:rsidRDefault="00BD71A7">
            <w:r>
              <w:rPr>
                <w:lang w:eastAsia="ja-JP"/>
              </w:rPr>
              <w:t>UE Tx power</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7C7F613E" w14:textId="77777777" w:rsidR="00BD71A7" w:rsidRDefault="00BD71A7">
            <w:r>
              <w:t>Max 23 dBm</w:t>
            </w:r>
          </w:p>
        </w:tc>
      </w:tr>
      <w:tr w:rsidR="00BD71A7" w14:paraId="220F54FA"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1C4F89F2" w14:textId="77777777" w:rsidR="00BD71A7" w:rsidRDefault="00BD71A7">
            <w:r>
              <w:rPr>
                <w:lang w:eastAsia="ja-JP"/>
              </w:rPr>
              <w:t>BS antenna configurations</w:t>
            </w:r>
          </w:p>
        </w:tc>
        <w:tc>
          <w:tcPr>
            <w:tcW w:w="5763" w:type="dxa"/>
            <w:gridSpan w:val="3"/>
            <w:tcBorders>
              <w:top w:val="single" w:sz="4" w:space="0" w:color="auto"/>
              <w:left w:val="single" w:sz="4" w:space="0" w:color="auto"/>
              <w:bottom w:val="single" w:sz="4" w:space="0" w:color="auto"/>
              <w:right w:val="single" w:sz="4" w:space="0" w:color="auto"/>
            </w:tcBorders>
            <w:vAlign w:val="center"/>
          </w:tcPr>
          <w:p w14:paraId="6CD8FAF6" w14:textId="0EC9F822" w:rsidR="00BD71A7" w:rsidRDefault="00BD71A7">
            <w:r>
              <w:t>2 Rx or 4 Rx for 700MHz;</w:t>
            </w:r>
          </w:p>
          <w:p w14:paraId="5B209126" w14:textId="77777777" w:rsidR="00BD71A7" w:rsidRDefault="00BD71A7">
            <w:r>
              <w:t>2 ports: (M, N, P, Mg, Ng) = (10, 1, 2, 1, 1), 2 TXRU;</w:t>
            </w:r>
          </w:p>
          <w:p w14:paraId="0B6D3A4C" w14:textId="77777777" w:rsidR="00BD71A7" w:rsidRDefault="00BD71A7">
            <w:r>
              <w:t>4 ports: (M, N, P, Mg, Ng) = (10, 2, 2, 1, 1), 4 TXRU;</w:t>
            </w:r>
          </w:p>
          <w:p w14:paraId="786220C4" w14:textId="77777777" w:rsidR="00BD71A7" w:rsidRDefault="00BD71A7">
            <w:proofErr w:type="spellStart"/>
            <w:r>
              <w:t>dH</w:t>
            </w:r>
            <w:proofErr w:type="spellEnd"/>
            <w:r>
              <w:t xml:space="preserve"> = </w:t>
            </w:r>
            <w:proofErr w:type="spellStart"/>
            <w:r>
              <w:t>dV</w:t>
            </w:r>
            <w:proofErr w:type="spellEnd"/>
            <w:r>
              <w:t xml:space="preserve"> = 0.5λ;</w:t>
            </w:r>
          </w:p>
          <w:p w14:paraId="181E235D" w14:textId="4CCC7C6D" w:rsidR="00BD71A7" w:rsidRDefault="00BD71A7">
            <w:r>
              <w:t xml:space="preserve">BS antenna </w:t>
            </w:r>
            <w:proofErr w:type="spellStart"/>
            <w:r>
              <w:t>downtilt</w:t>
            </w:r>
            <w:proofErr w:type="spellEnd"/>
            <w:r>
              <w:t>: companies to report, FFS a single value</w:t>
            </w:r>
          </w:p>
          <w:p w14:paraId="3348BB98" w14:textId="7E249494" w:rsidR="00BD71A7" w:rsidRDefault="00BD71A7">
            <w:r>
              <w:lastRenderedPageBreak/>
              <w:t>4 Rx or 16 Rx for 4GHz;</w:t>
            </w:r>
          </w:p>
          <w:p w14:paraId="085173F7" w14:textId="77777777" w:rsidR="00BD71A7" w:rsidRDefault="00BD71A7">
            <w:r>
              <w:t>4 ports: (M, N, P, Mg, Ng) = (10, 2, 2, 1, 1), 4 TXRU;</w:t>
            </w:r>
          </w:p>
          <w:p w14:paraId="37DA719E" w14:textId="77777777" w:rsidR="00BD71A7" w:rsidRDefault="00BD71A7">
            <w:r>
              <w:t>16 ports: (M, N, P, Mg, Ng) = (10, 8, 2, 1, 1), 16 TXRU;</w:t>
            </w:r>
          </w:p>
          <w:p w14:paraId="52459EA7" w14:textId="77777777" w:rsidR="00BD71A7" w:rsidRDefault="00BD71A7">
            <w:proofErr w:type="spellStart"/>
            <w:r>
              <w:t>dH</w:t>
            </w:r>
            <w:proofErr w:type="spellEnd"/>
            <w:r>
              <w:t xml:space="preserve"> = </w:t>
            </w:r>
            <w:proofErr w:type="spellStart"/>
            <w:r>
              <w:t>0.5λ</w:t>
            </w:r>
            <w:proofErr w:type="spellEnd"/>
            <w:r>
              <w:t xml:space="preserve">, </w:t>
            </w:r>
            <w:proofErr w:type="spellStart"/>
            <w:r>
              <w:t>dV</w:t>
            </w:r>
            <w:proofErr w:type="spellEnd"/>
            <w:r>
              <w:t xml:space="preserve"> = 0.8λ;</w:t>
            </w:r>
          </w:p>
          <w:p w14:paraId="53E447DB" w14:textId="77777777" w:rsidR="00BD71A7" w:rsidRDefault="00BD71A7">
            <w:r>
              <w:t xml:space="preserve">BS antenna </w:t>
            </w:r>
            <w:proofErr w:type="spellStart"/>
            <w:r>
              <w:t>downtilt</w:t>
            </w:r>
            <w:proofErr w:type="spellEnd"/>
            <w:r>
              <w:t>: companies to report, FFS a single value</w:t>
            </w:r>
          </w:p>
        </w:tc>
      </w:tr>
      <w:tr w:rsidR="00BD71A7" w14:paraId="3AB35DED"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413BCFDD" w14:textId="77777777" w:rsidR="00BD71A7" w:rsidRDefault="00BD71A7">
            <w:r>
              <w:rPr>
                <w:lang w:eastAsia="ja-JP"/>
              </w:rPr>
              <w:lastRenderedPageBreak/>
              <w:t>BS antenna height</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2EA23158" w14:textId="77777777" w:rsidR="00BD71A7" w:rsidRDefault="00BD71A7">
            <w:r>
              <w:t>25m</w:t>
            </w:r>
          </w:p>
        </w:tc>
      </w:tr>
      <w:tr w:rsidR="00BD71A7" w14:paraId="4C0D8B31"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0E27140F" w14:textId="77777777" w:rsidR="00BD71A7" w:rsidRDefault="00BD71A7">
            <w:r>
              <w:rPr>
                <w:lang w:eastAsia="ja-JP"/>
              </w:rPr>
              <w:t>BS antenna element gain + connector loss</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0C393774" w14:textId="77777777" w:rsidR="00BD71A7" w:rsidRDefault="00BD71A7">
            <w:pPr>
              <w:rPr>
                <w:lang w:eastAsia="ja-JP"/>
              </w:rPr>
            </w:pPr>
            <w:r>
              <w:rPr>
                <w:lang w:eastAsia="ja-JP"/>
              </w:rPr>
              <w:t xml:space="preserve">8 </w:t>
            </w:r>
            <w:proofErr w:type="spellStart"/>
            <w:r>
              <w:rPr>
                <w:lang w:eastAsia="ja-JP"/>
              </w:rPr>
              <w:t>dBi</w:t>
            </w:r>
            <w:proofErr w:type="spellEnd"/>
            <w:r>
              <w:rPr>
                <w:lang w:eastAsia="ja-JP"/>
              </w:rPr>
              <w:t xml:space="preserve">, including </w:t>
            </w:r>
            <w:proofErr w:type="spellStart"/>
            <w:r>
              <w:rPr>
                <w:lang w:eastAsia="ja-JP"/>
              </w:rPr>
              <w:t>3dB</w:t>
            </w:r>
            <w:proofErr w:type="spellEnd"/>
            <w:r>
              <w:rPr>
                <w:lang w:eastAsia="ja-JP"/>
              </w:rPr>
              <w:t xml:space="preserve"> cable loss</w:t>
            </w:r>
          </w:p>
        </w:tc>
      </w:tr>
      <w:tr w:rsidR="00BD71A7" w14:paraId="1CBC3679"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3EA1A7A6" w14:textId="77777777" w:rsidR="00BD71A7" w:rsidRDefault="00BD71A7">
            <w:r>
              <w:rPr>
                <w:lang w:eastAsia="ja-JP"/>
              </w:rPr>
              <w:t>BS receiver noise figure</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5AA964C5" w14:textId="77777777" w:rsidR="00BD71A7" w:rsidRDefault="00BD71A7">
            <w:r>
              <w:t>5dB</w:t>
            </w:r>
          </w:p>
        </w:tc>
      </w:tr>
      <w:tr w:rsidR="00BD71A7" w14:paraId="4962F7D4"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7B828C4E" w14:textId="77777777" w:rsidR="00BD71A7" w:rsidRDefault="00BD71A7">
            <w:r>
              <w:rPr>
                <w:lang w:eastAsia="ja-JP"/>
              </w:rPr>
              <w:t>UE antenna configuration</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5A4D900F" w14:textId="77777777" w:rsidR="00BD71A7" w:rsidRDefault="00BD71A7">
            <w:r>
              <w:t>1Tx as starting point</w:t>
            </w:r>
          </w:p>
        </w:tc>
      </w:tr>
      <w:tr w:rsidR="00BD71A7" w14:paraId="2B820EF1"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74CA57C1" w14:textId="77777777" w:rsidR="00BD71A7" w:rsidRDefault="00BD71A7">
            <w:r>
              <w:rPr>
                <w:lang w:eastAsia="ja-JP"/>
              </w:rPr>
              <w:t>UE antenna height</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11957BDB" w14:textId="77777777" w:rsidR="00BD71A7" w:rsidRDefault="00BD71A7">
            <w:r>
              <w:t>Follow the modelling of TR 38.901</w:t>
            </w:r>
          </w:p>
        </w:tc>
      </w:tr>
      <w:tr w:rsidR="00BD71A7" w14:paraId="3BD9BD56"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37840CF1" w14:textId="77777777" w:rsidR="00BD71A7" w:rsidRDefault="00BD71A7">
            <w:r>
              <w:rPr>
                <w:lang w:eastAsia="ja-JP"/>
              </w:rPr>
              <w:t>UE antenna gain</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5FF147C6" w14:textId="77777777" w:rsidR="00BD71A7" w:rsidRDefault="00BD71A7">
            <w:r>
              <w:t>0dBi as starting point</w:t>
            </w:r>
          </w:p>
        </w:tc>
      </w:tr>
      <w:tr w:rsidR="00BD71A7" w14:paraId="32ED9DB2"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2B416D20" w14:textId="77777777" w:rsidR="00BD71A7" w:rsidRDefault="00BD71A7">
            <w:pPr>
              <w:rPr>
                <w:lang w:eastAsia="ja-JP"/>
              </w:rPr>
            </w:pPr>
            <w:r>
              <w:rPr>
                <w:lang w:eastAsia="ja-JP"/>
              </w:rPr>
              <w:t>UE distribution</w:t>
            </w:r>
          </w:p>
        </w:tc>
        <w:tc>
          <w:tcPr>
            <w:tcW w:w="5763" w:type="dxa"/>
            <w:gridSpan w:val="3"/>
            <w:tcBorders>
              <w:top w:val="single" w:sz="4" w:space="0" w:color="auto"/>
              <w:left w:val="single" w:sz="4" w:space="0" w:color="auto"/>
              <w:bottom w:val="single" w:sz="4" w:space="0" w:color="auto"/>
              <w:right w:val="single" w:sz="4" w:space="0" w:color="auto"/>
            </w:tcBorders>
            <w:vAlign w:val="center"/>
          </w:tcPr>
          <w:p w14:paraId="08043926" w14:textId="77777777" w:rsidR="00BD71A7" w:rsidRDefault="00BD71A7">
            <w:r>
              <w:t xml:space="preserve">For </w:t>
            </w:r>
            <w:proofErr w:type="spellStart"/>
            <w:r>
              <w:t>mMTC</w:t>
            </w:r>
            <w:proofErr w:type="spellEnd"/>
            <w:r>
              <w:t xml:space="preserve">: </w:t>
            </w:r>
          </w:p>
          <w:p w14:paraId="25111616" w14:textId="2EA02180" w:rsidR="00BD71A7" w:rsidRDefault="001921DE">
            <w:r>
              <w:t>20%</w:t>
            </w:r>
            <w:r w:rsidR="00BD71A7">
              <w:t xml:space="preserve"> </w:t>
            </w:r>
            <w:r>
              <w:t>of users are outdoors (3km/h), 80%</w:t>
            </w:r>
            <w:r w:rsidR="00BD71A7">
              <w:t xml:space="preserve"> of users are indoor (3km/h); Users dropped uniformly in entire cell</w:t>
            </w:r>
            <w:r>
              <w:t>; focus on normal coverage (144 dB CL)</w:t>
            </w:r>
          </w:p>
          <w:p w14:paraId="3CB173A7" w14:textId="77777777" w:rsidR="00BD71A7" w:rsidRDefault="00BD71A7">
            <w:r>
              <w:t xml:space="preserve">For URLLC </w:t>
            </w:r>
          </w:p>
          <w:p w14:paraId="0C0F86E7" w14:textId="1D4D9844" w:rsidR="00BD71A7" w:rsidRDefault="001921DE">
            <w:r>
              <w:t>20%</w:t>
            </w:r>
            <w:r w:rsidR="00BD71A7">
              <w:t xml:space="preserve"> </w:t>
            </w:r>
            <w:r>
              <w:t>of users are outdoors (3km/h), 80%</w:t>
            </w:r>
            <w:r w:rsidR="00BD71A7">
              <w:t xml:space="preserve"> of users are indoor (3km/h); Users dropped uniformly in entire cell</w:t>
            </w:r>
          </w:p>
          <w:p w14:paraId="4AB710C7" w14:textId="77777777" w:rsidR="00BD71A7" w:rsidRDefault="00BD71A7">
            <w:r>
              <w:t xml:space="preserve">For </w:t>
            </w:r>
            <w:proofErr w:type="spellStart"/>
            <w:r>
              <w:t>eMBB</w:t>
            </w:r>
            <w:proofErr w:type="spellEnd"/>
          </w:p>
          <w:p w14:paraId="7CAECFB0" w14:textId="79D19CD4" w:rsidR="00BD71A7" w:rsidRDefault="00BD71A7">
            <w:r>
              <w:t>20% of users are outdoors (3km/h), 80% of users are indoor (3km/h); Users dropped uniformly in entire cell</w:t>
            </w:r>
          </w:p>
        </w:tc>
      </w:tr>
      <w:tr w:rsidR="00BD71A7" w14:paraId="4D7A0F71"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60C77D25" w14:textId="77777777" w:rsidR="00BD71A7" w:rsidRDefault="00BD71A7">
            <w:pPr>
              <w:rPr>
                <w:lang w:eastAsia="ja-JP"/>
              </w:rPr>
            </w:pPr>
            <w:r>
              <w:t>UE power control</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6018D938" w14:textId="77777777" w:rsidR="00BD71A7" w:rsidRDefault="00BD71A7">
            <w:r>
              <w:t xml:space="preserve">Open loop PC for </w:t>
            </w:r>
            <w:proofErr w:type="spellStart"/>
            <w:r>
              <w:t>mMTC</w:t>
            </w:r>
            <w:proofErr w:type="spellEnd"/>
            <w:r>
              <w:t xml:space="preserve">. Companies report the PC mechanisms used for </w:t>
            </w:r>
            <w:proofErr w:type="spellStart"/>
            <w:r>
              <w:t>eMBB</w:t>
            </w:r>
            <w:proofErr w:type="spellEnd"/>
            <w:r>
              <w:t xml:space="preserve"> and URLLC. </w:t>
            </w:r>
          </w:p>
        </w:tc>
      </w:tr>
      <w:tr w:rsidR="00BD71A7" w14:paraId="731743D3"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5EAF409C" w14:textId="77777777" w:rsidR="00BD71A7" w:rsidRDefault="00BD71A7">
            <w:r>
              <w:t>HARQ/repetition</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044E835B" w14:textId="77777777" w:rsidR="00BD71A7" w:rsidRDefault="00BD71A7">
            <w:r>
              <w:t>Companies report (including HARQ mechanisms).</w:t>
            </w:r>
          </w:p>
        </w:tc>
      </w:tr>
      <w:tr w:rsidR="00BD71A7" w14:paraId="7D33D50B"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5E91F015" w14:textId="77777777" w:rsidR="00BD71A7" w:rsidRDefault="00BD71A7">
            <w:r>
              <w:rPr>
                <w:lang w:eastAsia="ja-JP"/>
              </w:rPr>
              <w:t>Channel estimation</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1FB44E57" w14:textId="77777777" w:rsidR="00BD71A7" w:rsidRDefault="00BD71A7">
            <w:r>
              <w:t>Realistic</w:t>
            </w:r>
          </w:p>
        </w:tc>
      </w:tr>
      <w:tr w:rsidR="00BD71A7" w14:paraId="4F986691"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4880FC7C" w14:textId="77777777" w:rsidR="00BD71A7" w:rsidRDefault="00BD71A7">
            <w:pPr>
              <w:rPr>
                <w:lang w:eastAsia="ja-JP"/>
              </w:rPr>
            </w:pPr>
            <w:r>
              <w:rPr>
                <w:lang w:eastAsia="ja-JP"/>
              </w:rPr>
              <w:t>BS receiver</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1762F3B2" w14:textId="77777777" w:rsidR="00BD71A7" w:rsidRDefault="00BD71A7">
            <w:r>
              <w:t>Advanced receiver, with baseline scheme is MU-MIMO (e.g., has the capability of spatial differentiation)</w:t>
            </w:r>
          </w:p>
          <w:p w14:paraId="4A2BB48D" w14:textId="77777777" w:rsidR="00BD71A7" w:rsidRDefault="00BD71A7">
            <w:r>
              <w:t>Companies to provide analysis of complexity between baseline vs. advanced receivers</w:t>
            </w:r>
          </w:p>
        </w:tc>
      </w:tr>
      <w:tr w:rsidR="001921DE" w14:paraId="4ECBFFDC"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tcPr>
          <w:p w14:paraId="0EA999A1" w14:textId="5E2FA864" w:rsidR="001921DE" w:rsidRDefault="001921DE">
            <w:pPr>
              <w:rPr>
                <w:lang w:eastAsia="ja-JP"/>
              </w:rPr>
            </w:pPr>
            <w:r>
              <w:rPr>
                <w:lang w:eastAsia="ja-JP"/>
              </w:rPr>
              <w:t>Traffic model</w:t>
            </w:r>
          </w:p>
        </w:tc>
        <w:tc>
          <w:tcPr>
            <w:tcW w:w="5763" w:type="dxa"/>
            <w:gridSpan w:val="3"/>
            <w:tcBorders>
              <w:top w:val="single" w:sz="4" w:space="0" w:color="auto"/>
              <w:left w:val="single" w:sz="4" w:space="0" w:color="auto"/>
              <w:bottom w:val="single" w:sz="4" w:space="0" w:color="auto"/>
              <w:right w:val="single" w:sz="4" w:space="0" w:color="auto"/>
            </w:tcBorders>
            <w:vAlign w:val="center"/>
          </w:tcPr>
          <w:p w14:paraId="6E325695" w14:textId="77777777" w:rsidR="001921DE" w:rsidRDefault="001921DE">
            <w:proofErr w:type="spellStart"/>
            <w:r>
              <w:t>mMTC</w:t>
            </w:r>
            <w:proofErr w:type="spellEnd"/>
            <w:r>
              <w:t xml:space="preserve">: </w:t>
            </w:r>
            <w:r w:rsidR="00245F57">
              <w:t xml:space="preserve">Per UE: Poisson </w:t>
            </w:r>
            <w:proofErr w:type="spellStart"/>
            <w:r w:rsidR="00245F57">
              <w:t>pkt</w:t>
            </w:r>
            <w:proofErr w:type="spellEnd"/>
            <w:r w:rsidR="00245F57">
              <w:t xml:space="preserve"> size 20-200 bytes + higher layer overhead 29 bytes (TR 45.820); other </w:t>
            </w:r>
            <w:proofErr w:type="spellStart"/>
            <w:r w:rsidR="00245F57">
              <w:t>pkt</w:t>
            </w:r>
            <w:proofErr w:type="spellEnd"/>
            <w:r w:rsidR="00245F57">
              <w:t xml:space="preserve"> sizes not precluded</w:t>
            </w:r>
          </w:p>
          <w:p w14:paraId="6B78F4AE" w14:textId="7BA74DE6" w:rsidR="00245F57" w:rsidRDefault="00245F57">
            <w:r>
              <w:t xml:space="preserve">URLLC: FTP Model 3 Poisson or periodic fixed </w:t>
            </w:r>
            <w:proofErr w:type="spellStart"/>
            <w:r>
              <w:t>pkt</w:t>
            </w:r>
            <w:proofErr w:type="spellEnd"/>
            <w:r>
              <w:t xml:space="preserve"> size: 60 bytes (1 </w:t>
            </w:r>
            <w:proofErr w:type="spellStart"/>
            <w:r>
              <w:t>ms</w:t>
            </w:r>
            <w:proofErr w:type="spellEnd"/>
            <w:r>
              <w:t xml:space="preserve"> deadline) or 200 bytes (4 </w:t>
            </w:r>
            <w:proofErr w:type="spellStart"/>
            <w:r>
              <w:t>ms</w:t>
            </w:r>
            <w:proofErr w:type="spellEnd"/>
            <w:r>
              <w:t xml:space="preserve"> deadline); target reliability 99.999%</w:t>
            </w:r>
          </w:p>
          <w:p w14:paraId="1B77678B" w14:textId="01797928" w:rsidR="00245F57" w:rsidRDefault="00245F57">
            <w:proofErr w:type="spellStart"/>
            <w:r>
              <w:t>eMBB</w:t>
            </w:r>
            <w:proofErr w:type="spellEnd"/>
            <w:r>
              <w:t>: FTP Model 3 (Poisson) [</w:t>
            </w:r>
            <w:proofErr w:type="gramStart"/>
            <w:r>
              <w:t>40]~</w:t>
            </w:r>
            <w:proofErr w:type="gramEnd"/>
            <w:r>
              <w:t>[600] bytes Pareto distribution shaping alpha = [1.5] as starting point</w:t>
            </w:r>
          </w:p>
        </w:tc>
      </w:tr>
    </w:tbl>
    <w:p w14:paraId="7DB1A0AE" w14:textId="71A14048" w:rsidR="0073338A" w:rsidRDefault="0073338A" w:rsidP="00BD71A7">
      <w:pPr>
        <w:snapToGrid w:val="0"/>
        <w:spacing w:after="120"/>
        <w:contextualSpacing/>
        <w:jc w:val="both"/>
        <w:rPr>
          <w:sz w:val="22"/>
          <w:szCs w:val="22"/>
        </w:rPr>
      </w:pPr>
    </w:p>
    <w:p w14:paraId="4EC75D89" w14:textId="07633F4F" w:rsidR="0084735B" w:rsidRPr="008C5CD9" w:rsidRDefault="0084735B" w:rsidP="008C5CD9">
      <w:pPr>
        <w:pStyle w:val="ListParagraph"/>
        <w:numPr>
          <w:ilvl w:val="0"/>
          <w:numId w:val="41"/>
        </w:numPr>
        <w:snapToGrid w:val="0"/>
        <w:spacing w:before="100" w:beforeAutospacing="1" w:after="100" w:afterAutospacing="1"/>
        <w:contextualSpacing/>
        <w:jc w:val="both"/>
        <w:rPr>
          <w:rFonts w:ascii="Times New Roman" w:hAnsi="Times New Roman"/>
          <w:b/>
          <w:i/>
        </w:rPr>
      </w:pPr>
      <w:r>
        <w:rPr>
          <w:rFonts w:ascii="Times New Roman" w:hAnsi="Times New Roman"/>
          <w:b/>
          <w:i/>
        </w:rPr>
        <w:t>T</w:t>
      </w:r>
      <w:r w:rsidRPr="0073338A">
        <w:rPr>
          <w:rFonts w:ascii="Times New Roman" w:hAnsi="Times New Roman"/>
          <w:b/>
          <w:i/>
        </w:rPr>
        <w:t xml:space="preserve">he following </w:t>
      </w:r>
      <w:r w:rsidR="008C5CD9">
        <w:rPr>
          <w:rFonts w:ascii="Times New Roman" w:hAnsi="Times New Roman"/>
          <w:b/>
          <w:i/>
        </w:rPr>
        <w:t>performance metrics</w:t>
      </w:r>
      <w:r w:rsidRPr="0073338A">
        <w:rPr>
          <w:rFonts w:ascii="Times New Roman" w:hAnsi="Times New Roman"/>
          <w:b/>
          <w:i/>
        </w:rPr>
        <w:t xml:space="preserve"> </w:t>
      </w:r>
      <w:r>
        <w:rPr>
          <w:rFonts w:ascii="Times New Roman" w:hAnsi="Times New Roman"/>
          <w:b/>
          <w:i/>
        </w:rPr>
        <w:t>have been agreed for SLS:</w:t>
      </w:r>
    </w:p>
    <w:p w14:paraId="2B5410CC" w14:textId="4200368E" w:rsidR="00AC75D7" w:rsidRPr="008C5CD9" w:rsidRDefault="00AC75D7" w:rsidP="008C5CD9">
      <w:pPr>
        <w:widowControl w:val="0"/>
        <w:spacing w:beforeLines="50" w:before="120"/>
        <w:ind w:firstLine="288"/>
        <w:jc w:val="both"/>
        <w:rPr>
          <w:rFonts w:eastAsia="MS Gothic"/>
          <w:b/>
          <w:i/>
          <w:u w:val="single"/>
        </w:rPr>
      </w:pPr>
      <w:r w:rsidRPr="008C5CD9">
        <w:rPr>
          <w:rFonts w:eastAsia="MS Gothic"/>
          <w:b/>
          <w:i/>
          <w:u w:val="single"/>
        </w:rPr>
        <w:t xml:space="preserve">For </w:t>
      </w:r>
      <w:proofErr w:type="spellStart"/>
      <w:r w:rsidRPr="008C5CD9">
        <w:rPr>
          <w:rFonts w:eastAsia="MS Gothic"/>
          <w:b/>
          <w:i/>
          <w:u w:val="single"/>
        </w:rPr>
        <w:t>mMTC</w:t>
      </w:r>
      <w:proofErr w:type="spellEnd"/>
    </w:p>
    <w:p w14:paraId="53151D60" w14:textId="77777777" w:rsidR="00AC75D7" w:rsidRPr="008C5CD9" w:rsidRDefault="00AC75D7" w:rsidP="00AC75D7">
      <w:pPr>
        <w:widowControl w:val="0"/>
        <w:numPr>
          <w:ilvl w:val="0"/>
          <w:numId w:val="39"/>
        </w:numPr>
        <w:overflowPunct/>
        <w:autoSpaceDE/>
        <w:autoSpaceDN/>
        <w:adjustRightInd/>
        <w:spacing w:beforeLines="50" w:before="120" w:after="0"/>
        <w:ind w:left="1800"/>
        <w:jc w:val="both"/>
        <w:textAlignment w:val="auto"/>
        <w:rPr>
          <w:rFonts w:eastAsia="MS Gothic"/>
          <w:b/>
          <w:i/>
        </w:rPr>
      </w:pPr>
      <w:r w:rsidRPr="008C5CD9">
        <w:rPr>
          <w:rFonts w:eastAsia="MS Gothic"/>
          <w:b/>
          <w:i/>
        </w:rPr>
        <w:t>Focus on normal coverage.</w:t>
      </w:r>
    </w:p>
    <w:p w14:paraId="6C14DFB6" w14:textId="77777777" w:rsidR="00AC75D7" w:rsidRPr="008C5CD9" w:rsidRDefault="00AC75D7" w:rsidP="00AC75D7">
      <w:pPr>
        <w:widowControl w:val="0"/>
        <w:numPr>
          <w:ilvl w:val="0"/>
          <w:numId w:val="39"/>
        </w:numPr>
        <w:overflowPunct/>
        <w:autoSpaceDE/>
        <w:autoSpaceDN/>
        <w:adjustRightInd/>
        <w:spacing w:beforeLines="50" w:before="120" w:after="0"/>
        <w:ind w:left="1800"/>
        <w:jc w:val="both"/>
        <w:textAlignment w:val="auto"/>
        <w:rPr>
          <w:rFonts w:eastAsia="Batang"/>
          <w:b/>
          <w:i/>
        </w:rPr>
      </w:pPr>
      <w:r w:rsidRPr="008C5CD9">
        <w:rPr>
          <w:b/>
          <w:i/>
        </w:rPr>
        <w:t xml:space="preserve">The performance metrics for </w:t>
      </w:r>
      <w:proofErr w:type="spellStart"/>
      <w:r w:rsidRPr="008C5CD9">
        <w:rPr>
          <w:b/>
          <w:i/>
        </w:rPr>
        <w:t>mMTC</w:t>
      </w:r>
      <w:proofErr w:type="spellEnd"/>
      <w:r w:rsidRPr="008C5CD9">
        <w:rPr>
          <w:b/>
          <w:i/>
        </w:rPr>
        <w:t xml:space="preserve"> include the following:</w:t>
      </w:r>
    </w:p>
    <w:p w14:paraId="77D74246" w14:textId="77777777" w:rsidR="00AC75D7" w:rsidRPr="008C5CD9" w:rsidRDefault="00AC75D7" w:rsidP="00AC75D7">
      <w:pPr>
        <w:widowControl w:val="0"/>
        <w:numPr>
          <w:ilvl w:val="1"/>
          <w:numId w:val="39"/>
        </w:numPr>
        <w:overflowPunct/>
        <w:autoSpaceDE/>
        <w:autoSpaceDN/>
        <w:adjustRightInd/>
        <w:spacing w:beforeLines="50" w:before="120" w:after="0"/>
        <w:ind w:left="2520"/>
        <w:jc w:val="both"/>
        <w:textAlignment w:val="auto"/>
        <w:rPr>
          <w:b/>
          <w:i/>
        </w:rPr>
      </w:pPr>
      <w:r w:rsidRPr="008C5CD9">
        <w:rPr>
          <w:b/>
          <w:i/>
        </w:rPr>
        <w:t xml:space="preserve">Higher layer packet </w:t>
      </w:r>
      <w:proofErr w:type="gramStart"/>
      <w:r w:rsidRPr="008C5CD9">
        <w:rPr>
          <w:b/>
          <w:i/>
        </w:rPr>
        <w:t>drop</w:t>
      </w:r>
      <w:proofErr w:type="gramEnd"/>
      <w:r w:rsidRPr="008C5CD9">
        <w:rPr>
          <w:b/>
          <w:i/>
        </w:rPr>
        <w:t xml:space="preserve"> rate (PDR) vs. offered load. The definition of PDR is FFS:</w:t>
      </w:r>
    </w:p>
    <w:p w14:paraId="18166CB2" w14:textId="77777777" w:rsidR="00AC75D7" w:rsidRPr="008C5CD9" w:rsidRDefault="00AC75D7" w:rsidP="00AC75D7">
      <w:pPr>
        <w:widowControl w:val="0"/>
        <w:numPr>
          <w:ilvl w:val="2"/>
          <w:numId w:val="39"/>
        </w:numPr>
        <w:overflowPunct/>
        <w:autoSpaceDE/>
        <w:autoSpaceDN/>
        <w:adjustRightInd/>
        <w:spacing w:beforeLines="50" w:before="120" w:after="0"/>
        <w:ind w:left="3240"/>
        <w:jc w:val="both"/>
        <w:textAlignment w:val="auto"/>
        <w:rPr>
          <w:b/>
          <w:i/>
        </w:rPr>
      </w:pPr>
      <w:r w:rsidRPr="008C5CD9">
        <w:rPr>
          <w:b/>
          <w:i/>
        </w:rPr>
        <w:t xml:space="preserve">Offered load can be at least </w:t>
      </w:r>
    </w:p>
    <w:p w14:paraId="2F54A67B" w14:textId="77777777" w:rsidR="00AC75D7" w:rsidRPr="008C5CD9" w:rsidRDefault="00AC75D7" w:rsidP="00AC75D7">
      <w:pPr>
        <w:widowControl w:val="0"/>
        <w:numPr>
          <w:ilvl w:val="3"/>
          <w:numId w:val="39"/>
        </w:numPr>
        <w:overflowPunct/>
        <w:autoSpaceDE/>
        <w:autoSpaceDN/>
        <w:adjustRightInd/>
        <w:spacing w:beforeLines="50" w:before="120" w:after="0"/>
        <w:ind w:left="3960"/>
        <w:jc w:val="both"/>
        <w:textAlignment w:val="auto"/>
        <w:rPr>
          <w:b/>
          <w:i/>
        </w:rPr>
      </w:pPr>
      <w:r w:rsidRPr="008C5CD9">
        <w:rPr>
          <w:b/>
          <w:i/>
        </w:rPr>
        <w:t>Higher layer packet arrival rate (PAR) per cell for massive connectivity</w:t>
      </w:r>
    </w:p>
    <w:p w14:paraId="5D8390E7" w14:textId="77777777" w:rsidR="00AC75D7" w:rsidRPr="008C5CD9" w:rsidRDefault="00AC75D7" w:rsidP="00AC75D7">
      <w:pPr>
        <w:widowControl w:val="0"/>
        <w:numPr>
          <w:ilvl w:val="1"/>
          <w:numId w:val="39"/>
        </w:numPr>
        <w:overflowPunct/>
        <w:autoSpaceDE/>
        <w:autoSpaceDN/>
        <w:adjustRightInd/>
        <w:spacing w:beforeLines="50" w:before="120" w:after="0"/>
        <w:ind w:left="2520"/>
        <w:jc w:val="both"/>
        <w:textAlignment w:val="auto"/>
        <w:rPr>
          <w:b/>
          <w:i/>
        </w:rPr>
      </w:pPr>
      <w:r w:rsidRPr="008C5CD9">
        <w:rPr>
          <w:b/>
          <w:i/>
        </w:rPr>
        <w:t>CDF of packet drop rate per UE is optional.</w:t>
      </w:r>
    </w:p>
    <w:p w14:paraId="1B5ACE0E" w14:textId="77777777" w:rsidR="00AC75D7" w:rsidRPr="008C5CD9" w:rsidRDefault="00AC75D7" w:rsidP="00AC75D7">
      <w:pPr>
        <w:widowControl w:val="0"/>
        <w:numPr>
          <w:ilvl w:val="1"/>
          <w:numId w:val="39"/>
        </w:numPr>
        <w:overflowPunct/>
        <w:autoSpaceDE/>
        <w:autoSpaceDN/>
        <w:adjustRightInd/>
        <w:spacing w:beforeLines="50" w:before="120" w:after="0"/>
        <w:ind w:left="2520"/>
        <w:jc w:val="both"/>
        <w:textAlignment w:val="auto"/>
        <w:rPr>
          <w:b/>
          <w:i/>
        </w:rPr>
      </w:pPr>
      <w:r w:rsidRPr="008C5CD9">
        <w:rPr>
          <w:b/>
          <w:i/>
        </w:rPr>
        <w:t>CDF of transmission latency is optional.</w:t>
      </w:r>
    </w:p>
    <w:p w14:paraId="059FA44A" w14:textId="77777777" w:rsidR="00AC75D7" w:rsidRPr="008C5CD9" w:rsidRDefault="00AC75D7" w:rsidP="00AC75D7">
      <w:pPr>
        <w:widowControl w:val="0"/>
        <w:numPr>
          <w:ilvl w:val="1"/>
          <w:numId w:val="39"/>
        </w:numPr>
        <w:overflowPunct/>
        <w:autoSpaceDE/>
        <w:autoSpaceDN/>
        <w:adjustRightInd/>
        <w:spacing w:beforeLines="50" w:before="120" w:after="0"/>
        <w:ind w:left="2520"/>
        <w:jc w:val="both"/>
        <w:textAlignment w:val="auto"/>
        <w:rPr>
          <w:b/>
          <w:i/>
        </w:rPr>
      </w:pPr>
      <w:r w:rsidRPr="008C5CD9">
        <w:rPr>
          <w:b/>
          <w:i/>
        </w:rPr>
        <w:t>CDF of the inter-cell interference-over-thermal (IOT) is optional.</w:t>
      </w:r>
    </w:p>
    <w:p w14:paraId="586E5D02" w14:textId="77777777" w:rsidR="00AC75D7" w:rsidRPr="008C5CD9" w:rsidRDefault="00AC75D7" w:rsidP="00AC75D7">
      <w:pPr>
        <w:widowControl w:val="0"/>
        <w:numPr>
          <w:ilvl w:val="0"/>
          <w:numId w:val="39"/>
        </w:numPr>
        <w:overflowPunct/>
        <w:autoSpaceDE/>
        <w:autoSpaceDN/>
        <w:adjustRightInd/>
        <w:spacing w:beforeLines="50" w:before="120" w:after="0"/>
        <w:ind w:left="1800"/>
        <w:jc w:val="both"/>
        <w:textAlignment w:val="auto"/>
        <w:rPr>
          <w:b/>
          <w:i/>
        </w:rPr>
      </w:pPr>
      <w:r w:rsidRPr="008C5CD9">
        <w:rPr>
          <w:b/>
          <w:i/>
        </w:rPr>
        <w:t>Note: companies are encouraged to provide the curve of resource utilization (RU) vs. offered load.</w:t>
      </w:r>
    </w:p>
    <w:p w14:paraId="1CF3036D" w14:textId="77777777" w:rsidR="00AC75D7" w:rsidRPr="008C5CD9" w:rsidRDefault="00AC75D7" w:rsidP="00AC75D7">
      <w:pPr>
        <w:rPr>
          <w:b/>
          <w:i/>
          <w:szCs w:val="24"/>
          <w:lang w:eastAsia="x-none"/>
        </w:rPr>
      </w:pPr>
    </w:p>
    <w:p w14:paraId="31D71D14" w14:textId="77777777" w:rsidR="00AC75D7" w:rsidRPr="008C5CD9" w:rsidRDefault="00AC75D7" w:rsidP="00AC75D7">
      <w:pPr>
        <w:rPr>
          <w:b/>
          <w:i/>
          <w:u w:val="single"/>
          <w:lang w:eastAsia="x-none"/>
        </w:rPr>
      </w:pPr>
      <w:r w:rsidRPr="008C5CD9">
        <w:rPr>
          <w:b/>
          <w:i/>
          <w:u w:val="single"/>
          <w:lang w:eastAsia="x-none"/>
        </w:rPr>
        <w:t>For URLLC</w:t>
      </w:r>
    </w:p>
    <w:p w14:paraId="24834FC0" w14:textId="77777777" w:rsidR="00AC75D7" w:rsidRPr="008C5CD9" w:rsidRDefault="00AC75D7" w:rsidP="00AC75D7">
      <w:pPr>
        <w:widowControl w:val="0"/>
        <w:numPr>
          <w:ilvl w:val="0"/>
          <w:numId w:val="40"/>
        </w:numPr>
        <w:overflowPunct/>
        <w:autoSpaceDE/>
        <w:autoSpaceDN/>
        <w:adjustRightInd/>
        <w:spacing w:beforeLines="50" w:before="120" w:after="0"/>
        <w:ind w:left="2160"/>
        <w:jc w:val="both"/>
        <w:textAlignment w:val="auto"/>
        <w:rPr>
          <w:b/>
          <w:i/>
        </w:rPr>
      </w:pPr>
      <w:r w:rsidRPr="008C5CD9">
        <w:rPr>
          <w:b/>
          <w:i/>
        </w:rPr>
        <w:t>The baseline for performance comparison is UL transmission without dynamic link adaptation (i.e., using configured grant type 1 or type 2)</w:t>
      </w:r>
    </w:p>
    <w:p w14:paraId="5C97372A" w14:textId="77777777" w:rsidR="00AC75D7" w:rsidRPr="008C5CD9" w:rsidRDefault="00AC75D7" w:rsidP="00AC75D7">
      <w:pPr>
        <w:widowControl w:val="0"/>
        <w:numPr>
          <w:ilvl w:val="0"/>
          <w:numId w:val="40"/>
        </w:numPr>
        <w:overflowPunct/>
        <w:autoSpaceDE/>
        <w:autoSpaceDN/>
        <w:adjustRightInd/>
        <w:spacing w:beforeLines="50" w:before="120" w:after="0"/>
        <w:ind w:left="2160"/>
        <w:jc w:val="both"/>
        <w:textAlignment w:val="auto"/>
        <w:rPr>
          <w:b/>
          <w:i/>
        </w:rPr>
      </w:pPr>
      <w:r w:rsidRPr="008C5CD9">
        <w:rPr>
          <w:b/>
          <w:i/>
        </w:rPr>
        <w:t>The performance metrics for URLLC include at least the following:</w:t>
      </w:r>
    </w:p>
    <w:p w14:paraId="302C2BDD" w14:textId="77777777" w:rsidR="00AC75D7" w:rsidRPr="008C5CD9" w:rsidRDefault="00AC75D7" w:rsidP="00AC75D7">
      <w:pPr>
        <w:pStyle w:val="BodyText"/>
        <w:widowControl w:val="0"/>
        <w:numPr>
          <w:ilvl w:val="0"/>
          <w:numId w:val="40"/>
        </w:numPr>
        <w:overflowPunct/>
        <w:autoSpaceDE/>
        <w:autoSpaceDN/>
        <w:adjustRightInd/>
        <w:spacing w:beforeLines="50" w:before="120" w:after="0"/>
        <w:ind w:left="1440"/>
        <w:textAlignment w:val="auto"/>
        <w:rPr>
          <w:rFonts w:ascii="Times New Roman" w:hAnsi="Times New Roman"/>
          <w:b/>
          <w:i/>
          <w:szCs w:val="20"/>
        </w:rPr>
      </w:pPr>
      <w:r w:rsidRPr="008C5CD9">
        <w:rPr>
          <w:rFonts w:ascii="Times New Roman" w:hAnsi="Times New Roman"/>
          <w:b/>
          <w:i/>
          <w:szCs w:val="20"/>
        </w:rPr>
        <w:t xml:space="preserve">Percentage of users satisfying reliability and latency requirements </w:t>
      </w:r>
      <w:r w:rsidRPr="008C5CD9">
        <w:rPr>
          <w:rFonts w:ascii="Times New Roman" w:hAnsi="Times New Roman"/>
          <w:b/>
          <w:i/>
          <w:szCs w:val="20"/>
          <w:lang w:eastAsia="zh-CN"/>
        </w:rPr>
        <w:t>vs. packet arrival rate (PAR)</w:t>
      </w:r>
      <w:r w:rsidRPr="008C5CD9">
        <w:rPr>
          <w:rFonts w:ascii="Times New Roman" w:hAnsi="Times New Roman"/>
          <w:b/>
          <w:i/>
          <w:szCs w:val="20"/>
        </w:rPr>
        <w:t>.</w:t>
      </w:r>
    </w:p>
    <w:p w14:paraId="299B7C74" w14:textId="77777777" w:rsidR="00AC75D7" w:rsidRPr="008C5CD9" w:rsidRDefault="00AC75D7" w:rsidP="00AC75D7">
      <w:pPr>
        <w:widowControl w:val="0"/>
        <w:numPr>
          <w:ilvl w:val="1"/>
          <w:numId w:val="40"/>
        </w:numPr>
        <w:overflowPunct/>
        <w:autoSpaceDE/>
        <w:autoSpaceDN/>
        <w:adjustRightInd/>
        <w:spacing w:beforeLines="50" w:before="120" w:after="0"/>
        <w:ind w:left="2880"/>
        <w:jc w:val="both"/>
        <w:textAlignment w:val="auto"/>
        <w:rPr>
          <w:b/>
          <w:i/>
        </w:rPr>
      </w:pPr>
      <w:r w:rsidRPr="008C5CD9">
        <w:rPr>
          <w:b/>
          <w:i/>
        </w:rPr>
        <w:t>CDF of reliability per UE is optional.</w:t>
      </w:r>
    </w:p>
    <w:p w14:paraId="4D022656" w14:textId="77777777" w:rsidR="00AC75D7" w:rsidRPr="008C5CD9" w:rsidRDefault="00AC75D7" w:rsidP="00AC75D7">
      <w:pPr>
        <w:widowControl w:val="0"/>
        <w:numPr>
          <w:ilvl w:val="1"/>
          <w:numId w:val="40"/>
        </w:numPr>
        <w:overflowPunct/>
        <w:autoSpaceDE/>
        <w:autoSpaceDN/>
        <w:adjustRightInd/>
        <w:spacing w:beforeLines="50" w:before="120" w:after="0"/>
        <w:ind w:left="2880"/>
        <w:jc w:val="both"/>
        <w:textAlignment w:val="auto"/>
        <w:rPr>
          <w:b/>
          <w:i/>
        </w:rPr>
      </w:pPr>
      <w:r w:rsidRPr="008C5CD9">
        <w:rPr>
          <w:b/>
          <w:i/>
        </w:rPr>
        <w:t>CDF of the inter-cell interference-over-thermal (IOT) is optional.</w:t>
      </w:r>
    </w:p>
    <w:p w14:paraId="668593EC" w14:textId="77777777" w:rsidR="00AC75D7" w:rsidRPr="008C5CD9" w:rsidRDefault="00AC75D7" w:rsidP="00AC75D7">
      <w:pPr>
        <w:widowControl w:val="0"/>
        <w:numPr>
          <w:ilvl w:val="2"/>
          <w:numId w:val="40"/>
        </w:numPr>
        <w:overflowPunct/>
        <w:autoSpaceDE/>
        <w:autoSpaceDN/>
        <w:adjustRightInd/>
        <w:spacing w:beforeLines="50" w:before="120" w:after="0"/>
        <w:ind w:left="3600"/>
        <w:jc w:val="both"/>
        <w:textAlignment w:val="auto"/>
        <w:rPr>
          <w:b/>
          <w:i/>
          <w:sz w:val="24"/>
        </w:rPr>
      </w:pPr>
      <w:r w:rsidRPr="008C5CD9">
        <w:rPr>
          <w:rFonts w:eastAsia="MS Gothic"/>
          <w:b/>
          <w:i/>
          <w:lang w:eastAsia="ja-JP"/>
        </w:rPr>
        <w:t xml:space="preserve">Note: </w:t>
      </w:r>
      <w:r w:rsidRPr="008C5CD9">
        <w:rPr>
          <w:b/>
          <w:i/>
        </w:rPr>
        <w:t>companies are encouraged to provide the curve of resource utilization (RU) vs. PAR</w:t>
      </w:r>
      <w:r w:rsidRPr="008C5CD9">
        <w:rPr>
          <w:b/>
          <w:i/>
          <w:sz w:val="24"/>
        </w:rPr>
        <w:t xml:space="preserve">. </w:t>
      </w:r>
    </w:p>
    <w:p w14:paraId="2D88A70B" w14:textId="77777777" w:rsidR="00AC75D7" w:rsidRPr="008C5CD9" w:rsidRDefault="00AC75D7" w:rsidP="00AC75D7">
      <w:pPr>
        <w:rPr>
          <w:b/>
          <w:i/>
          <w:szCs w:val="24"/>
          <w:u w:val="single"/>
          <w:lang w:eastAsia="x-none"/>
        </w:rPr>
      </w:pPr>
      <w:r w:rsidRPr="008C5CD9">
        <w:rPr>
          <w:b/>
          <w:i/>
          <w:u w:val="single"/>
          <w:lang w:eastAsia="x-none"/>
        </w:rPr>
        <w:t xml:space="preserve">For </w:t>
      </w:r>
      <w:proofErr w:type="spellStart"/>
      <w:r w:rsidRPr="008C5CD9">
        <w:rPr>
          <w:b/>
          <w:i/>
          <w:u w:val="single"/>
          <w:lang w:eastAsia="x-none"/>
        </w:rPr>
        <w:t>eMBB</w:t>
      </w:r>
      <w:proofErr w:type="spellEnd"/>
    </w:p>
    <w:p w14:paraId="6E7D1075" w14:textId="77777777" w:rsidR="00AC75D7" w:rsidRPr="008C5CD9" w:rsidRDefault="00AC75D7" w:rsidP="00AC75D7">
      <w:pPr>
        <w:widowControl w:val="0"/>
        <w:numPr>
          <w:ilvl w:val="0"/>
          <w:numId w:val="35"/>
        </w:numPr>
        <w:overflowPunct/>
        <w:autoSpaceDE/>
        <w:autoSpaceDN/>
        <w:adjustRightInd/>
        <w:spacing w:beforeLines="50" w:before="120" w:after="0"/>
        <w:ind w:left="2160"/>
        <w:jc w:val="both"/>
        <w:textAlignment w:val="auto"/>
        <w:rPr>
          <w:b/>
          <w:i/>
        </w:rPr>
      </w:pPr>
      <w:r w:rsidRPr="008C5CD9">
        <w:rPr>
          <w:b/>
          <w:i/>
        </w:rPr>
        <w:t xml:space="preserve">The performance metrics for </w:t>
      </w:r>
      <w:proofErr w:type="spellStart"/>
      <w:r w:rsidRPr="008C5CD9">
        <w:rPr>
          <w:b/>
          <w:i/>
        </w:rPr>
        <w:t>eMBB</w:t>
      </w:r>
      <w:proofErr w:type="spellEnd"/>
      <w:r w:rsidRPr="008C5CD9">
        <w:rPr>
          <w:b/>
          <w:i/>
        </w:rPr>
        <w:t xml:space="preserve"> include the following:</w:t>
      </w:r>
    </w:p>
    <w:p w14:paraId="4EED52F0" w14:textId="77777777" w:rsidR="00AC75D7" w:rsidRPr="008C5CD9" w:rsidRDefault="00AC75D7" w:rsidP="00AC75D7">
      <w:pPr>
        <w:widowControl w:val="0"/>
        <w:numPr>
          <w:ilvl w:val="1"/>
          <w:numId w:val="35"/>
        </w:numPr>
        <w:overflowPunct/>
        <w:autoSpaceDE/>
        <w:autoSpaceDN/>
        <w:adjustRightInd/>
        <w:spacing w:beforeLines="50" w:before="120" w:after="0"/>
        <w:ind w:left="2880"/>
        <w:jc w:val="both"/>
        <w:textAlignment w:val="auto"/>
        <w:rPr>
          <w:b/>
          <w:i/>
        </w:rPr>
      </w:pPr>
      <w:r w:rsidRPr="008C5CD9">
        <w:rPr>
          <w:b/>
          <w:i/>
        </w:rPr>
        <w:t>Metric 1: Higher layer packet drop rate (PDR) vs. offered load. The definition of PDR is FFS:</w:t>
      </w:r>
    </w:p>
    <w:p w14:paraId="0193938A" w14:textId="77777777" w:rsidR="00AC75D7" w:rsidRPr="008C5CD9" w:rsidRDefault="00AC75D7" w:rsidP="00AC75D7">
      <w:pPr>
        <w:widowControl w:val="0"/>
        <w:numPr>
          <w:ilvl w:val="2"/>
          <w:numId w:val="35"/>
        </w:numPr>
        <w:overflowPunct/>
        <w:autoSpaceDE/>
        <w:autoSpaceDN/>
        <w:adjustRightInd/>
        <w:spacing w:beforeLines="50" w:before="120" w:after="0"/>
        <w:ind w:left="3600"/>
        <w:jc w:val="both"/>
        <w:textAlignment w:val="auto"/>
        <w:rPr>
          <w:b/>
          <w:i/>
        </w:rPr>
      </w:pPr>
      <w:r w:rsidRPr="008C5CD9">
        <w:rPr>
          <w:b/>
          <w:i/>
        </w:rPr>
        <w:t xml:space="preserve">Offered load can be at least </w:t>
      </w:r>
    </w:p>
    <w:p w14:paraId="158FBA26" w14:textId="77777777" w:rsidR="00AC75D7" w:rsidRPr="008C5CD9" w:rsidRDefault="00AC75D7" w:rsidP="00AC75D7">
      <w:pPr>
        <w:widowControl w:val="0"/>
        <w:numPr>
          <w:ilvl w:val="3"/>
          <w:numId w:val="35"/>
        </w:numPr>
        <w:overflowPunct/>
        <w:autoSpaceDE/>
        <w:autoSpaceDN/>
        <w:adjustRightInd/>
        <w:spacing w:beforeLines="50" w:before="120" w:after="0"/>
        <w:ind w:left="4320"/>
        <w:jc w:val="both"/>
        <w:textAlignment w:val="auto"/>
        <w:rPr>
          <w:b/>
          <w:i/>
        </w:rPr>
      </w:pPr>
      <w:r w:rsidRPr="008C5CD9">
        <w:rPr>
          <w:b/>
          <w:i/>
        </w:rPr>
        <w:t>Higher layer packet arrival rate (PAR) per cell</w:t>
      </w:r>
    </w:p>
    <w:p w14:paraId="45E5134E" w14:textId="77777777" w:rsidR="00AC75D7" w:rsidRPr="008C5CD9" w:rsidRDefault="00AC75D7" w:rsidP="00AC75D7">
      <w:pPr>
        <w:widowControl w:val="0"/>
        <w:numPr>
          <w:ilvl w:val="2"/>
          <w:numId w:val="35"/>
        </w:numPr>
        <w:overflowPunct/>
        <w:autoSpaceDE/>
        <w:autoSpaceDN/>
        <w:adjustRightInd/>
        <w:spacing w:beforeLines="50" w:before="120" w:after="0"/>
        <w:ind w:left="3600"/>
        <w:jc w:val="both"/>
        <w:textAlignment w:val="auto"/>
        <w:rPr>
          <w:b/>
          <w:i/>
        </w:rPr>
      </w:pPr>
      <w:r w:rsidRPr="008C5CD9">
        <w:rPr>
          <w:b/>
          <w:i/>
        </w:rPr>
        <w:t>CDF of packet drop rate per UE is optional.</w:t>
      </w:r>
    </w:p>
    <w:p w14:paraId="002271F7" w14:textId="77777777" w:rsidR="00AC75D7" w:rsidRPr="008C5CD9" w:rsidRDefault="00AC75D7" w:rsidP="00AC75D7">
      <w:pPr>
        <w:widowControl w:val="0"/>
        <w:numPr>
          <w:ilvl w:val="2"/>
          <w:numId w:val="35"/>
        </w:numPr>
        <w:overflowPunct/>
        <w:autoSpaceDE/>
        <w:autoSpaceDN/>
        <w:adjustRightInd/>
        <w:spacing w:beforeLines="50" w:before="120" w:after="0"/>
        <w:ind w:left="3600"/>
        <w:jc w:val="both"/>
        <w:textAlignment w:val="auto"/>
        <w:rPr>
          <w:b/>
          <w:i/>
        </w:rPr>
      </w:pPr>
      <w:r w:rsidRPr="008C5CD9">
        <w:rPr>
          <w:b/>
          <w:i/>
        </w:rPr>
        <w:t>CDF of transmission latency is optional.</w:t>
      </w:r>
    </w:p>
    <w:p w14:paraId="447ACBA0" w14:textId="77777777" w:rsidR="00AC75D7" w:rsidRPr="008C5CD9" w:rsidRDefault="00AC75D7" w:rsidP="00AC75D7">
      <w:pPr>
        <w:widowControl w:val="0"/>
        <w:numPr>
          <w:ilvl w:val="2"/>
          <w:numId w:val="35"/>
        </w:numPr>
        <w:overflowPunct/>
        <w:autoSpaceDE/>
        <w:autoSpaceDN/>
        <w:adjustRightInd/>
        <w:spacing w:beforeLines="50" w:before="120" w:after="0"/>
        <w:ind w:left="3600"/>
        <w:jc w:val="both"/>
        <w:textAlignment w:val="auto"/>
        <w:rPr>
          <w:b/>
          <w:i/>
        </w:rPr>
      </w:pPr>
      <w:r w:rsidRPr="008C5CD9">
        <w:rPr>
          <w:b/>
          <w:i/>
        </w:rPr>
        <w:t>CDF of the inter-cell interference-over-thermal (IOT) is optional.</w:t>
      </w:r>
    </w:p>
    <w:p w14:paraId="35E28A20" w14:textId="77777777" w:rsidR="00AC75D7" w:rsidRPr="008C5CD9" w:rsidRDefault="00AC75D7" w:rsidP="00AC75D7">
      <w:pPr>
        <w:widowControl w:val="0"/>
        <w:numPr>
          <w:ilvl w:val="2"/>
          <w:numId w:val="35"/>
        </w:numPr>
        <w:overflowPunct/>
        <w:autoSpaceDE/>
        <w:autoSpaceDN/>
        <w:adjustRightInd/>
        <w:spacing w:beforeLines="50" w:before="120" w:after="0"/>
        <w:ind w:left="3600"/>
        <w:jc w:val="both"/>
        <w:textAlignment w:val="auto"/>
        <w:rPr>
          <w:b/>
          <w:i/>
        </w:rPr>
      </w:pPr>
      <w:r w:rsidRPr="008C5CD9">
        <w:rPr>
          <w:b/>
          <w:i/>
        </w:rPr>
        <w:t xml:space="preserve">Note: companies are encouraged to provide the curve of resource utilization (RU) vs. offered load. </w:t>
      </w:r>
    </w:p>
    <w:p w14:paraId="4ED9BD0C" w14:textId="77777777" w:rsidR="00AC75D7" w:rsidRPr="008C5CD9" w:rsidRDefault="00AC75D7" w:rsidP="00AC75D7">
      <w:pPr>
        <w:widowControl w:val="0"/>
        <w:numPr>
          <w:ilvl w:val="1"/>
          <w:numId w:val="35"/>
        </w:numPr>
        <w:overflowPunct/>
        <w:autoSpaceDE/>
        <w:autoSpaceDN/>
        <w:adjustRightInd/>
        <w:spacing w:beforeLines="50" w:before="120" w:after="0"/>
        <w:ind w:left="2880"/>
        <w:jc w:val="both"/>
        <w:textAlignment w:val="auto"/>
        <w:rPr>
          <w:b/>
          <w:i/>
        </w:rPr>
      </w:pPr>
      <w:r w:rsidRPr="008C5CD9">
        <w:rPr>
          <w:b/>
          <w:i/>
        </w:rPr>
        <w:t xml:space="preserve">Metric 2: UPT vs. offered load. </w:t>
      </w:r>
    </w:p>
    <w:p w14:paraId="123663E2" w14:textId="77777777" w:rsidR="00AC75D7" w:rsidRPr="008C5CD9" w:rsidRDefault="00AC75D7" w:rsidP="00AC75D7">
      <w:pPr>
        <w:widowControl w:val="0"/>
        <w:numPr>
          <w:ilvl w:val="2"/>
          <w:numId w:val="35"/>
        </w:numPr>
        <w:overflowPunct/>
        <w:autoSpaceDE/>
        <w:autoSpaceDN/>
        <w:adjustRightInd/>
        <w:spacing w:beforeLines="50" w:before="120" w:after="0"/>
        <w:ind w:left="3600"/>
        <w:jc w:val="both"/>
        <w:textAlignment w:val="auto"/>
        <w:rPr>
          <w:b/>
          <w:i/>
        </w:rPr>
      </w:pPr>
      <w:r w:rsidRPr="008C5CD9">
        <w:rPr>
          <w:b/>
          <w:i/>
        </w:rPr>
        <w:t>CDF of the inter-cell interference-over-thermal (IOT) is optional.</w:t>
      </w:r>
    </w:p>
    <w:p w14:paraId="4BA28581" w14:textId="77777777" w:rsidR="00AC75D7" w:rsidRPr="008C5CD9" w:rsidRDefault="00AC75D7" w:rsidP="00AC75D7">
      <w:pPr>
        <w:widowControl w:val="0"/>
        <w:numPr>
          <w:ilvl w:val="2"/>
          <w:numId w:val="35"/>
        </w:numPr>
        <w:overflowPunct/>
        <w:autoSpaceDE/>
        <w:autoSpaceDN/>
        <w:adjustRightInd/>
        <w:spacing w:beforeLines="50" w:before="120" w:after="0"/>
        <w:ind w:left="3600"/>
        <w:jc w:val="both"/>
        <w:textAlignment w:val="auto"/>
        <w:rPr>
          <w:b/>
          <w:i/>
        </w:rPr>
      </w:pPr>
      <w:r w:rsidRPr="008C5CD9">
        <w:rPr>
          <w:b/>
          <w:i/>
        </w:rPr>
        <w:t>CDF of UE perceived throughput is optional</w:t>
      </w:r>
    </w:p>
    <w:p w14:paraId="34E88CBE" w14:textId="79DF0422" w:rsidR="00AC75D7" w:rsidRPr="008C5CD9" w:rsidRDefault="00AC75D7" w:rsidP="00AC75D7">
      <w:pPr>
        <w:widowControl w:val="0"/>
        <w:numPr>
          <w:ilvl w:val="1"/>
          <w:numId w:val="35"/>
        </w:numPr>
        <w:overflowPunct/>
        <w:autoSpaceDE/>
        <w:autoSpaceDN/>
        <w:adjustRightInd/>
        <w:spacing w:beforeLines="50" w:before="120" w:after="0"/>
        <w:ind w:left="2880"/>
        <w:jc w:val="both"/>
        <w:textAlignment w:val="auto"/>
        <w:rPr>
          <w:b/>
          <w:i/>
        </w:rPr>
      </w:pPr>
      <w:r w:rsidRPr="008C5CD9">
        <w:rPr>
          <w:b/>
          <w:i/>
        </w:rPr>
        <w:t>F</w:t>
      </w:r>
      <w:r w:rsidR="00CC6AC1">
        <w:rPr>
          <w:b/>
          <w:i/>
        </w:rPr>
        <w:t>FS whether or not to have signa</w:t>
      </w:r>
      <w:r w:rsidRPr="008C5CD9">
        <w:rPr>
          <w:b/>
          <w:i/>
        </w:rPr>
        <w:t>ling overhead as one performance metric</w:t>
      </w:r>
    </w:p>
    <w:p w14:paraId="21E873C4" w14:textId="77777777" w:rsidR="00D15F13" w:rsidRDefault="00D15F13" w:rsidP="00BD71A7">
      <w:pPr>
        <w:snapToGrid w:val="0"/>
        <w:spacing w:after="120"/>
        <w:contextualSpacing/>
        <w:jc w:val="both"/>
        <w:rPr>
          <w:sz w:val="22"/>
          <w:szCs w:val="22"/>
        </w:rPr>
      </w:pPr>
    </w:p>
    <w:p w14:paraId="55A9B487" w14:textId="077DBB49" w:rsidR="001F43E9" w:rsidRDefault="00FE6DAA" w:rsidP="00DE75CD">
      <w:pPr>
        <w:pStyle w:val="Heading1"/>
        <w:numPr>
          <w:ilvl w:val="0"/>
          <w:numId w:val="23"/>
        </w:numPr>
      </w:pPr>
      <w:r>
        <w:t>Bas</w:t>
      </w:r>
      <w:r w:rsidR="008F4999">
        <w:t>eline Scheme for NOMA E</w:t>
      </w:r>
      <w:bookmarkStart w:id="2" w:name="_GoBack"/>
      <w:bookmarkEnd w:id="2"/>
      <w:r>
        <w:t>valuation</w:t>
      </w:r>
    </w:p>
    <w:p w14:paraId="28560CC5" w14:textId="77777777" w:rsidR="00D77E22" w:rsidRDefault="00D77E22" w:rsidP="00D77E22">
      <w:pPr>
        <w:snapToGrid w:val="0"/>
        <w:spacing w:before="100" w:beforeAutospacing="1" w:after="100" w:afterAutospacing="1"/>
        <w:contextualSpacing/>
        <w:jc w:val="both"/>
        <w:rPr>
          <w:sz w:val="22"/>
          <w:szCs w:val="22"/>
        </w:rPr>
      </w:pPr>
      <w:r w:rsidRPr="009770F8">
        <w:rPr>
          <w:sz w:val="22"/>
          <w:szCs w:val="22"/>
        </w:rPr>
        <w:t>In NOMA UL transmission, multiple UEs share the s</w:t>
      </w:r>
      <w:r>
        <w:rPr>
          <w:sz w:val="22"/>
          <w:szCs w:val="22"/>
        </w:rPr>
        <w:t>ame time/frequency resources in a</w:t>
      </w:r>
      <w:r w:rsidRPr="009770F8">
        <w:rPr>
          <w:sz w:val="22"/>
          <w:szCs w:val="22"/>
        </w:rPr>
        <w:t xml:space="preserve"> no</w:t>
      </w:r>
      <w:r>
        <w:rPr>
          <w:sz w:val="22"/>
          <w:szCs w:val="22"/>
        </w:rPr>
        <w:t>n-orthogonal way</w:t>
      </w:r>
      <w:r w:rsidRPr="009770F8">
        <w:rPr>
          <w:sz w:val="22"/>
          <w:szCs w:val="22"/>
        </w:rPr>
        <w:t xml:space="preserve">. </w:t>
      </w:r>
      <w:r>
        <w:rPr>
          <w:sz w:val="22"/>
          <w:szCs w:val="22"/>
        </w:rPr>
        <w:t>The major benefits of NR NOMA include the following:</w:t>
      </w:r>
    </w:p>
    <w:p w14:paraId="0834BB69" w14:textId="77777777" w:rsidR="00D77E22" w:rsidRPr="009A05A4" w:rsidRDefault="00D77E22" w:rsidP="00D77E22">
      <w:pPr>
        <w:pStyle w:val="ListParagraph"/>
        <w:numPr>
          <w:ilvl w:val="0"/>
          <w:numId w:val="19"/>
        </w:numPr>
        <w:snapToGrid w:val="0"/>
        <w:spacing w:before="100" w:beforeAutospacing="1" w:after="100" w:afterAutospacing="1"/>
        <w:contextualSpacing/>
        <w:jc w:val="both"/>
        <w:rPr>
          <w:rFonts w:ascii="Times New Roman" w:hAnsi="Times New Roman"/>
        </w:rPr>
      </w:pPr>
      <w:r>
        <w:rPr>
          <w:rFonts w:ascii="Times New Roman" w:hAnsi="Times New Roman"/>
        </w:rPr>
        <w:t>s</w:t>
      </w:r>
      <w:r w:rsidRPr="009A05A4">
        <w:rPr>
          <w:rFonts w:ascii="Times New Roman" w:hAnsi="Times New Roman"/>
        </w:rPr>
        <w:t xml:space="preserve">ignaling overhead reduction enabled by scheduling request (SR) </w:t>
      </w:r>
      <w:r>
        <w:rPr>
          <w:rFonts w:ascii="Times New Roman" w:hAnsi="Times New Roman"/>
        </w:rPr>
        <w:t>and grant-</w:t>
      </w:r>
      <w:r w:rsidRPr="009A05A4">
        <w:rPr>
          <w:rFonts w:ascii="Times New Roman" w:hAnsi="Times New Roman"/>
        </w:rPr>
        <w:t>free transmission</w:t>
      </w:r>
      <w:r>
        <w:rPr>
          <w:rFonts w:ascii="Times New Roman" w:hAnsi="Times New Roman"/>
        </w:rPr>
        <w:t>;</w:t>
      </w:r>
    </w:p>
    <w:p w14:paraId="6A065673" w14:textId="77777777" w:rsidR="00D77E22" w:rsidRPr="009A05A4" w:rsidRDefault="00D77E22" w:rsidP="00D77E22">
      <w:pPr>
        <w:pStyle w:val="ListParagraph"/>
        <w:numPr>
          <w:ilvl w:val="0"/>
          <w:numId w:val="19"/>
        </w:numPr>
        <w:snapToGrid w:val="0"/>
        <w:spacing w:before="100" w:beforeAutospacing="1" w:after="100" w:afterAutospacing="1"/>
        <w:contextualSpacing/>
        <w:jc w:val="both"/>
        <w:rPr>
          <w:rFonts w:ascii="Times New Roman" w:hAnsi="Times New Roman"/>
        </w:rPr>
      </w:pPr>
      <w:r>
        <w:rPr>
          <w:rFonts w:ascii="Times New Roman" w:hAnsi="Times New Roman"/>
        </w:rPr>
        <w:t>r</w:t>
      </w:r>
      <w:r w:rsidRPr="009A05A4">
        <w:rPr>
          <w:rFonts w:ascii="Times New Roman" w:hAnsi="Times New Roman"/>
        </w:rPr>
        <w:t>educed power consumption and latency</w:t>
      </w:r>
      <w:r>
        <w:rPr>
          <w:rFonts w:ascii="Times New Roman" w:hAnsi="Times New Roman"/>
        </w:rPr>
        <w:t>;</w:t>
      </w:r>
    </w:p>
    <w:p w14:paraId="102F7989" w14:textId="77777777" w:rsidR="00D77E22" w:rsidRPr="009A05A4" w:rsidRDefault="00D77E22" w:rsidP="00D77E22">
      <w:pPr>
        <w:pStyle w:val="ListParagraph"/>
        <w:numPr>
          <w:ilvl w:val="0"/>
          <w:numId w:val="19"/>
        </w:numPr>
        <w:snapToGrid w:val="0"/>
        <w:spacing w:before="100" w:beforeAutospacing="1" w:after="100" w:afterAutospacing="1"/>
        <w:contextualSpacing/>
        <w:jc w:val="both"/>
        <w:rPr>
          <w:rFonts w:ascii="Times New Roman" w:hAnsi="Times New Roman"/>
        </w:rPr>
      </w:pPr>
      <w:r>
        <w:rPr>
          <w:rFonts w:ascii="Times New Roman" w:hAnsi="Times New Roman"/>
        </w:rPr>
        <w:t>f</w:t>
      </w:r>
      <w:r w:rsidRPr="009A05A4">
        <w:rPr>
          <w:rFonts w:ascii="Times New Roman" w:hAnsi="Times New Roman"/>
        </w:rPr>
        <w:t>lexibility and scalability</w:t>
      </w:r>
      <w:r>
        <w:rPr>
          <w:rFonts w:ascii="Times New Roman" w:hAnsi="Times New Roman"/>
        </w:rPr>
        <w:t xml:space="preserve"> of system configuration;</w:t>
      </w:r>
    </w:p>
    <w:p w14:paraId="085624A3" w14:textId="77777777" w:rsidR="00D77E22" w:rsidRPr="006E5237" w:rsidRDefault="00D77E22" w:rsidP="00D77E22">
      <w:pPr>
        <w:pStyle w:val="ListParagraph"/>
        <w:numPr>
          <w:ilvl w:val="0"/>
          <w:numId w:val="19"/>
        </w:numPr>
        <w:snapToGrid w:val="0"/>
        <w:spacing w:before="100" w:beforeAutospacing="1" w:after="100" w:afterAutospacing="1"/>
        <w:contextualSpacing/>
        <w:jc w:val="both"/>
        <w:rPr>
          <w:rFonts w:ascii="Times New Roman" w:hAnsi="Times New Roman"/>
        </w:rPr>
      </w:pPr>
      <w:r w:rsidRPr="009A05A4">
        <w:rPr>
          <w:rFonts w:ascii="Times New Roman" w:hAnsi="Times New Roman"/>
        </w:rPr>
        <w:t>system capacity</w:t>
      </w:r>
      <w:r>
        <w:rPr>
          <w:rFonts w:ascii="Times New Roman" w:hAnsi="Times New Roman"/>
        </w:rPr>
        <w:t xml:space="preserve"> enhancement.</w:t>
      </w:r>
    </w:p>
    <w:p w14:paraId="6BC8269A" w14:textId="30EE3802" w:rsidR="00D77E22" w:rsidRDefault="00D77E22" w:rsidP="00D77E22">
      <w:pPr>
        <w:snapToGrid w:val="0"/>
        <w:spacing w:before="100" w:beforeAutospacing="1" w:after="100" w:afterAutospacing="1"/>
        <w:contextualSpacing/>
        <w:jc w:val="both"/>
        <w:rPr>
          <w:sz w:val="22"/>
          <w:szCs w:val="22"/>
        </w:rPr>
      </w:pPr>
      <w:r>
        <w:rPr>
          <w:sz w:val="22"/>
          <w:szCs w:val="22"/>
        </w:rPr>
        <w:t xml:space="preserve">Table 1 summarizes the use cases, features, and operation modes of NR NOMA. In particular, the highlighted features in the fourth column reflect the </w:t>
      </w:r>
      <w:r w:rsidR="000149F4">
        <w:rPr>
          <w:sz w:val="22"/>
          <w:szCs w:val="22"/>
        </w:rPr>
        <w:t xml:space="preserve">major </w:t>
      </w:r>
      <w:r>
        <w:rPr>
          <w:sz w:val="22"/>
          <w:szCs w:val="22"/>
        </w:rPr>
        <w:t>benefits of NOMA</w:t>
      </w:r>
      <w:r w:rsidR="000149F4">
        <w:rPr>
          <w:sz w:val="22"/>
          <w:szCs w:val="22"/>
        </w:rPr>
        <w:t xml:space="preserve"> outlined in the SID [3]</w:t>
      </w:r>
      <w:r>
        <w:rPr>
          <w:sz w:val="22"/>
          <w:szCs w:val="22"/>
        </w:rPr>
        <w:t xml:space="preserve">, which should be considered/prioritized in the design, evaluation and comparison of NOMA Tx/Rx schemes. </w:t>
      </w:r>
    </w:p>
    <w:p w14:paraId="787DD448" w14:textId="77777777" w:rsidR="00D77E22" w:rsidRPr="00803BAA" w:rsidRDefault="00D77E22" w:rsidP="00D77E22">
      <w:pPr>
        <w:snapToGrid w:val="0"/>
        <w:spacing w:before="100" w:beforeAutospacing="1" w:after="100" w:afterAutospacing="1"/>
        <w:contextualSpacing/>
        <w:jc w:val="both"/>
      </w:pPr>
    </w:p>
    <w:p w14:paraId="0E45D58E" w14:textId="77777777" w:rsidR="00D77E22" w:rsidRDefault="00D77E22" w:rsidP="00D77E22">
      <w:pPr>
        <w:jc w:val="both"/>
        <w:rPr>
          <w:sz w:val="22"/>
          <w:szCs w:val="22"/>
        </w:rPr>
      </w:pPr>
      <w:r>
        <w:rPr>
          <w:sz w:val="22"/>
          <w:szCs w:val="22"/>
        </w:rPr>
        <w:t xml:space="preserve">In scenarios where UL transmission operates in synchronized (with timing advance) and grant-based mode, the implementation of NR MU-MIMO is immediately applicable. Therefore, NR MU-MIMO should be considered as a baseline in evaluating the performance gains of NR NOMA in such scenarios. </w:t>
      </w:r>
    </w:p>
    <w:p w14:paraId="3B536F3A" w14:textId="77777777" w:rsidR="00B95B52" w:rsidRPr="00D77E22" w:rsidRDefault="00B95B52" w:rsidP="00B95B52"/>
    <w:p w14:paraId="1DBB3FF9" w14:textId="531377D4" w:rsidR="00817C3E" w:rsidRPr="00FA6AF0" w:rsidRDefault="00817C3E" w:rsidP="00817C3E">
      <w:pPr>
        <w:pStyle w:val="Caption"/>
        <w:keepNext/>
        <w:jc w:val="center"/>
      </w:pPr>
      <w:bookmarkStart w:id="3" w:name="_Ref510797561"/>
      <w:r w:rsidRPr="00FA6AF0">
        <w:t xml:space="preserve">Table </w:t>
      </w:r>
      <w:fldSimple w:instr=" SEQ Table \* ARABIC ">
        <w:r w:rsidR="00940012">
          <w:rPr>
            <w:noProof/>
          </w:rPr>
          <w:t>1</w:t>
        </w:r>
      </w:fldSimple>
      <w:bookmarkEnd w:id="3"/>
      <w:r w:rsidR="00A101F2">
        <w:t>: NR NOMA Use Cases and Characteristics</w:t>
      </w:r>
      <w:r w:rsidRPr="00FA6AF0">
        <w:t xml:space="preserve"> Supported by Different Operation Modes</w:t>
      </w:r>
    </w:p>
    <w:p w14:paraId="53394486" w14:textId="07754D87" w:rsidR="00080FDF" w:rsidRDefault="00A101F2" w:rsidP="00080FDF">
      <w:pPr>
        <w:snapToGrid w:val="0"/>
        <w:spacing w:before="100" w:beforeAutospacing="1" w:after="100" w:afterAutospacing="1"/>
        <w:contextualSpacing/>
        <w:jc w:val="center"/>
        <w:rPr>
          <w:sz w:val="22"/>
          <w:szCs w:val="22"/>
        </w:rPr>
      </w:pPr>
      <w:r>
        <w:rPr>
          <w:noProof/>
          <w:sz w:val="22"/>
          <w:szCs w:val="22"/>
        </w:rPr>
        <w:drawing>
          <wp:inline distT="0" distB="0" distL="0" distR="0" wp14:anchorId="5CCCFC22" wp14:editId="5DC5C722">
            <wp:extent cx="6334125" cy="1743710"/>
            <wp:effectExtent l="0" t="0" r="952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4125" cy="1743710"/>
                    </a:xfrm>
                    <a:prstGeom prst="rect">
                      <a:avLst/>
                    </a:prstGeom>
                    <a:noFill/>
                  </pic:spPr>
                </pic:pic>
              </a:graphicData>
            </a:graphic>
          </wp:inline>
        </w:drawing>
      </w:r>
    </w:p>
    <w:p w14:paraId="6402C546" w14:textId="0051472E" w:rsidR="008A593C" w:rsidRDefault="008A593C" w:rsidP="00080FDF">
      <w:pPr>
        <w:snapToGrid w:val="0"/>
        <w:spacing w:after="100" w:afterAutospacing="1"/>
        <w:contextualSpacing/>
        <w:jc w:val="both"/>
        <w:rPr>
          <w:sz w:val="22"/>
          <w:szCs w:val="22"/>
        </w:rPr>
      </w:pPr>
    </w:p>
    <w:p w14:paraId="4D52A552" w14:textId="7BEE0612" w:rsidR="008039B3" w:rsidRPr="006F0B22" w:rsidRDefault="008039B3" w:rsidP="008039B3">
      <w:pPr>
        <w:pStyle w:val="Heading2"/>
        <w:numPr>
          <w:ilvl w:val="1"/>
          <w:numId w:val="46"/>
        </w:numPr>
      </w:pPr>
      <w:r w:rsidRPr="006F0B22">
        <w:t xml:space="preserve">Signalling </w:t>
      </w:r>
      <w:r>
        <w:t>O</w:t>
      </w:r>
      <w:r w:rsidRPr="00E83DB2">
        <w:t>verhead</w:t>
      </w:r>
    </w:p>
    <w:p w14:paraId="769D0D22" w14:textId="77777777" w:rsidR="008039B3" w:rsidRDefault="008039B3" w:rsidP="008039B3">
      <w:pPr>
        <w:jc w:val="both"/>
        <w:rPr>
          <w:sz w:val="22"/>
          <w:lang w:val="en-GB"/>
        </w:rPr>
      </w:pPr>
      <w:r>
        <w:rPr>
          <w:sz w:val="22"/>
          <w:lang w:val="en-GB"/>
        </w:rPr>
        <w:t>Cell-edge UEs which are power-limited may be allocated a small transmission bandwidth to ensure good SINR. Even for cell-</w:t>
      </w:r>
      <w:proofErr w:type="spellStart"/>
      <w:r>
        <w:rPr>
          <w:sz w:val="22"/>
          <w:lang w:val="en-GB"/>
        </w:rPr>
        <w:t>center</w:t>
      </w:r>
      <w:proofErr w:type="spellEnd"/>
      <w:r>
        <w:rPr>
          <w:sz w:val="22"/>
          <w:lang w:val="en-GB"/>
        </w:rPr>
        <w:t xml:space="preserve"> UEs, if they only have small payloads, then it is likely that they are allocated only a small number of RBs. If the system bandwidth is large (e.g., 100 MHz), then to get good system utilization, several UEs may need to be scheduled in FDM-manner in one slot. </w:t>
      </w:r>
    </w:p>
    <w:p w14:paraId="020DC319" w14:textId="77777777" w:rsidR="008039B3" w:rsidRDefault="008039B3" w:rsidP="008039B3">
      <w:pPr>
        <w:jc w:val="both"/>
        <w:rPr>
          <w:sz w:val="22"/>
          <w:lang w:val="en-GB"/>
        </w:rPr>
      </w:pPr>
      <w:r>
        <w:rPr>
          <w:sz w:val="22"/>
          <w:lang w:val="en-GB"/>
        </w:rPr>
        <w:t xml:space="preserve">Similarly, in the spatial domain, the number of antennas at the </w:t>
      </w:r>
      <w:proofErr w:type="spellStart"/>
      <w:r>
        <w:rPr>
          <w:sz w:val="22"/>
          <w:lang w:val="en-GB"/>
        </w:rPr>
        <w:t>gNB</w:t>
      </w:r>
      <w:proofErr w:type="spellEnd"/>
      <w:r>
        <w:rPr>
          <w:sz w:val="22"/>
          <w:lang w:val="en-GB"/>
        </w:rPr>
        <w:t xml:space="preserve"> may be large, but each UE’s rank may be small either because the UE is at the cell-edge or because it has a small payload. Then, several UEs may be scheduled together using multi-user MIMO to enhance the system capacity. </w:t>
      </w:r>
    </w:p>
    <w:p w14:paraId="65023F5E" w14:textId="77777777" w:rsidR="008039B3" w:rsidRDefault="008039B3" w:rsidP="008039B3">
      <w:pPr>
        <w:jc w:val="both"/>
        <w:rPr>
          <w:sz w:val="22"/>
          <w:lang w:val="en-GB"/>
        </w:rPr>
      </w:pPr>
      <w:r>
        <w:rPr>
          <w:sz w:val="22"/>
          <w:lang w:val="en-GB"/>
        </w:rPr>
        <w:t xml:space="preserve">In such scenarios, the total number of UEs scheduled in one slot may be high. The downlink control signalling overhead associated with the corresponding uplink grants could be quite high and may become the bottleneck for uplink performance. </w:t>
      </w:r>
    </w:p>
    <w:p w14:paraId="2245D637" w14:textId="77777777" w:rsidR="008039B3" w:rsidRDefault="008039B3" w:rsidP="008039B3">
      <w:pPr>
        <w:jc w:val="both"/>
        <w:rPr>
          <w:sz w:val="22"/>
          <w:lang w:val="en-GB"/>
        </w:rPr>
      </w:pPr>
      <w:r>
        <w:rPr>
          <w:sz w:val="22"/>
          <w:lang w:val="en-GB"/>
        </w:rPr>
        <w:t>W</w:t>
      </w:r>
      <w:r w:rsidRPr="0013444B">
        <w:rPr>
          <w:sz w:val="22"/>
          <w:lang w:val="en-GB"/>
        </w:rPr>
        <w:t>e expect grant-free operation, possibl</w:t>
      </w:r>
      <w:r>
        <w:rPr>
          <w:sz w:val="22"/>
          <w:lang w:val="en-GB"/>
        </w:rPr>
        <w:t>y</w:t>
      </w:r>
      <w:r w:rsidRPr="0013444B">
        <w:rPr>
          <w:sz w:val="22"/>
          <w:lang w:val="en-GB"/>
        </w:rPr>
        <w:t xml:space="preserve"> combined with </w:t>
      </w:r>
      <w:r>
        <w:rPr>
          <w:sz w:val="22"/>
          <w:lang w:val="en-GB"/>
        </w:rPr>
        <w:t xml:space="preserve">NR </w:t>
      </w:r>
      <w:r w:rsidRPr="0013444B">
        <w:rPr>
          <w:sz w:val="22"/>
          <w:lang w:val="en-GB"/>
        </w:rPr>
        <w:t>NOMA</w:t>
      </w:r>
      <w:r>
        <w:rPr>
          <w:sz w:val="22"/>
          <w:lang w:val="en-GB"/>
        </w:rPr>
        <w:t>, to provide</w:t>
      </w:r>
      <w:r w:rsidRPr="0013444B">
        <w:rPr>
          <w:sz w:val="22"/>
          <w:lang w:val="en-GB"/>
        </w:rPr>
        <w:t xml:space="preserve"> significant savings in the downlink control overhead. </w:t>
      </w:r>
      <w:r>
        <w:rPr>
          <w:sz w:val="22"/>
          <w:lang w:val="en-GB"/>
        </w:rPr>
        <w:t>Therefore, the evaluation of the benefits of NOMA should consider the signalling overhead as one of the performance metrics.</w:t>
      </w:r>
    </w:p>
    <w:p w14:paraId="6C37B706" w14:textId="77777777" w:rsidR="008039B3" w:rsidRDefault="008039B3" w:rsidP="008039B3">
      <w:pPr>
        <w:jc w:val="both"/>
        <w:rPr>
          <w:sz w:val="22"/>
          <w:lang w:val="en-GB"/>
        </w:rPr>
      </w:pPr>
      <w:r>
        <w:rPr>
          <w:sz w:val="22"/>
          <w:lang w:val="en-GB"/>
        </w:rPr>
        <w:t>For grant-based MU-MIMO uplink operation, there are benefits in terms of closed-loop precoder selection, MCS selection and power control. However, if a large number of UEs that have traffic at any given time, it is possible that the downlink control channel capacity becomes the bottleneck. It would be useful to quantify the performance impact of the downlink control channel capacity. One methodology that we propose to account for the downlink control channel capacity constraints is to impose a scheduling constraint such that the scheduler verifies whether number of RBs required to convey the grants for the scheduled set of UEs is within the PDCCH capacity.</w:t>
      </w:r>
    </w:p>
    <w:p w14:paraId="5E00FF1A" w14:textId="4971B6AF" w:rsidR="008039B3" w:rsidRPr="001568C8" w:rsidRDefault="008039B3" w:rsidP="008039B3">
      <w:pPr>
        <w:jc w:val="both"/>
        <w:rPr>
          <w:b/>
          <w:i/>
          <w:sz w:val="22"/>
          <w:szCs w:val="22"/>
          <w:lang w:val="en-GB"/>
        </w:rPr>
      </w:pPr>
      <w:r w:rsidRPr="001568C8">
        <w:rPr>
          <w:b/>
          <w:i/>
          <w:sz w:val="22"/>
          <w:szCs w:val="22"/>
          <w:highlight w:val="yellow"/>
          <w:u w:val="single"/>
          <w:lang w:val="en-GB"/>
        </w:rPr>
        <w:t>Proposal</w:t>
      </w:r>
      <w:r>
        <w:rPr>
          <w:b/>
          <w:i/>
          <w:sz w:val="22"/>
          <w:szCs w:val="22"/>
          <w:highlight w:val="yellow"/>
          <w:u w:val="single"/>
          <w:lang w:val="en-GB"/>
        </w:rPr>
        <w:t xml:space="preserve"> 1</w:t>
      </w:r>
      <w:r w:rsidRPr="001568C8">
        <w:rPr>
          <w:b/>
          <w:i/>
          <w:sz w:val="22"/>
          <w:szCs w:val="22"/>
          <w:highlight w:val="yellow"/>
          <w:u w:val="single"/>
          <w:lang w:val="en-GB"/>
        </w:rPr>
        <w:t>:</w:t>
      </w:r>
      <w:r w:rsidRPr="001568C8">
        <w:rPr>
          <w:b/>
          <w:i/>
          <w:sz w:val="22"/>
          <w:szCs w:val="22"/>
          <w:lang w:val="en-GB"/>
        </w:rPr>
        <w:t xml:space="preserve"> For the performance evaluation of NR NOMA for </w:t>
      </w:r>
      <w:proofErr w:type="spellStart"/>
      <w:r w:rsidRPr="001568C8">
        <w:rPr>
          <w:b/>
          <w:i/>
          <w:sz w:val="22"/>
          <w:szCs w:val="22"/>
          <w:lang w:val="en-GB"/>
        </w:rPr>
        <w:t>eMBB</w:t>
      </w:r>
      <w:proofErr w:type="spellEnd"/>
      <w:r w:rsidRPr="001568C8">
        <w:rPr>
          <w:b/>
          <w:i/>
          <w:sz w:val="22"/>
          <w:szCs w:val="22"/>
          <w:lang w:val="en-GB"/>
        </w:rPr>
        <w:t>,</w:t>
      </w:r>
      <w:bookmarkStart w:id="4" w:name="_Hlk510804222"/>
      <w:r w:rsidRPr="001568C8">
        <w:rPr>
          <w:b/>
          <w:i/>
          <w:sz w:val="22"/>
          <w:szCs w:val="22"/>
          <w:lang w:val="en-GB"/>
        </w:rPr>
        <w:t xml:space="preserve"> grant-based NR MU-MIMO </w:t>
      </w:r>
      <w:bookmarkEnd w:id="4"/>
      <w:r w:rsidRPr="001568C8">
        <w:rPr>
          <w:b/>
          <w:i/>
          <w:sz w:val="22"/>
          <w:szCs w:val="22"/>
          <w:lang w:val="en-GB"/>
        </w:rPr>
        <w:t xml:space="preserve">with a scheduling restriction to model downlink control channel capacity constraints should be considered as a baseline.  </w:t>
      </w:r>
    </w:p>
    <w:p w14:paraId="67476D86" w14:textId="1524EEDC" w:rsidR="008039B3" w:rsidRPr="001568C8" w:rsidRDefault="008039B3" w:rsidP="008039B3">
      <w:pPr>
        <w:jc w:val="both"/>
        <w:rPr>
          <w:b/>
          <w:i/>
          <w:sz w:val="22"/>
          <w:szCs w:val="22"/>
          <w:lang w:val="en-GB"/>
        </w:rPr>
      </w:pPr>
      <w:r w:rsidRPr="001568C8">
        <w:rPr>
          <w:b/>
          <w:i/>
          <w:sz w:val="22"/>
          <w:szCs w:val="22"/>
          <w:highlight w:val="yellow"/>
          <w:u w:val="single"/>
          <w:lang w:val="en-GB"/>
        </w:rPr>
        <w:t xml:space="preserve">Proposal </w:t>
      </w:r>
      <w:r>
        <w:rPr>
          <w:b/>
          <w:i/>
          <w:sz w:val="22"/>
          <w:szCs w:val="22"/>
          <w:highlight w:val="yellow"/>
          <w:u w:val="single"/>
          <w:lang w:val="en-GB"/>
        </w:rPr>
        <w:t>2</w:t>
      </w:r>
      <w:r w:rsidRPr="001568C8">
        <w:rPr>
          <w:b/>
          <w:i/>
          <w:sz w:val="22"/>
          <w:szCs w:val="22"/>
          <w:highlight w:val="yellow"/>
          <w:u w:val="single"/>
          <w:lang w:val="en-GB"/>
        </w:rPr>
        <w:t>:</w:t>
      </w:r>
      <w:r w:rsidRPr="001568C8">
        <w:rPr>
          <w:b/>
          <w:i/>
          <w:sz w:val="22"/>
          <w:szCs w:val="22"/>
          <w:lang w:val="en-GB"/>
        </w:rPr>
        <w:t xml:space="preserve"> For </w:t>
      </w:r>
      <w:proofErr w:type="spellStart"/>
      <w:r w:rsidRPr="001568C8">
        <w:rPr>
          <w:b/>
          <w:i/>
          <w:sz w:val="22"/>
          <w:szCs w:val="22"/>
          <w:lang w:val="en-GB"/>
        </w:rPr>
        <w:t>eMBB</w:t>
      </w:r>
      <w:proofErr w:type="spellEnd"/>
      <w:r w:rsidRPr="001568C8">
        <w:rPr>
          <w:b/>
          <w:i/>
          <w:sz w:val="22"/>
          <w:szCs w:val="22"/>
          <w:lang w:val="en-GB"/>
        </w:rPr>
        <w:t xml:space="preserve"> small payload use case, the</w:t>
      </w:r>
      <w:r>
        <w:rPr>
          <w:b/>
          <w:i/>
          <w:sz w:val="22"/>
          <w:szCs w:val="22"/>
          <w:lang w:val="en-GB"/>
        </w:rPr>
        <w:t xml:space="preserve"> distribution of</w:t>
      </w:r>
      <w:r w:rsidRPr="001568C8">
        <w:rPr>
          <w:b/>
          <w:i/>
          <w:sz w:val="22"/>
          <w:szCs w:val="22"/>
          <w:lang w:val="en-GB"/>
        </w:rPr>
        <w:t xml:space="preserve"> PDCCH RB utilization </w:t>
      </w:r>
      <w:r>
        <w:rPr>
          <w:b/>
          <w:i/>
          <w:sz w:val="22"/>
          <w:szCs w:val="22"/>
          <w:lang w:val="en-GB"/>
        </w:rPr>
        <w:t xml:space="preserve">(including PDCCH outage) </w:t>
      </w:r>
      <w:r w:rsidRPr="001568C8">
        <w:rPr>
          <w:b/>
          <w:i/>
          <w:sz w:val="22"/>
          <w:szCs w:val="22"/>
          <w:lang w:val="en-GB"/>
        </w:rPr>
        <w:t xml:space="preserve">in each slot at each </w:t>
      </w:r>
      <w:proofErr w:type="spellStart"/>
      <w:r w:rsidRPr="001568C8">
        <w:rPr>
          <w:b/>
          <w:i/>
          <w:sz w:val="22"/>
          <w:szCs w:val="22"/>
          <w:lang w:val="en-GB"/>
        </w:rPr>
        <w:t>gNB</w:t>
      </w:r>
      <w:proofErr w:type="spellEnd"/>
      <w:r w:rsidRPr="001568C8">
        <w:rPr>
          <w:b/>
          <w:i/>
          <w:sz w:val="22"/>
          <w:szCs w:val="22"/>
          <w:lang w:val="en-GB"/>
        </w:rPr>
        <w:t xml:space="preserve"> can be used as the performance metric representing the signalling overhead for grants.</w:t>
      </w:r>
    </w:p>
    <w:p w14:paraId="43A0699E" w14:textId="77777777" w:rsidR="00A76D12" w:rsidRPr="004B5E78" w:rsidRDefault="00A76D12" w:rsidP="006F1931">
      <w:pPr>
        <w:jc w:val="both"/>
        <w:rPr>
          <w:b/>
          <w:i/>
          <w:sz w:val="22"/>
          <w:lang w:val="en-GB"/>
        </w:rPr>
      </w:pPr>
    </w:p>
    <w:p w14:paraId="7260B6FD" w14:textId="02100924" w:rsidR="00D77617" w:rsidRDefault="00F02C3C" w:rsidP="008039B3">
      <w:pPr>
        <w:pStyle w:val="Heading1"/>
        <w:numPr>
          <w:ilvl w:val="0"/>
          <w:numId w:val="46"/>
        </w:numPr>
      </w:pPr>
      <w:r>
        <w:t xml:space="preserve">SLS </w:t>
      </w:r>
      <w:r w:rsidR="00D15F13">
        <w:t>Assumptions</w:t>
      </w:r>
      <w:r w:rsidR="00111AE4">
        <w:t xml:space="preserve"> and Results</w:t>
      </w:r>
    </w:p>
    <w:p w14:paraId="358850E7" w14:textId="76FF143F" w:rsidR="003B7677" w:rsidRDefault="00940012" w:rsidP="00D045C1">
      <w:pPr>
        <w:pStyle w:val="Heading1"/>
        <w:numPr>
          <w:ilvl w:val="1"/>
          <w:numId w:val="45"/>
        </w:numPr>
        <w:spacing w:before="360"/>
      </w:pPr>
      <w:r>
        <w:t>Simulation</w:t>
      </w:r>
      <w:r w:rsidR="003B7677">
        <w:t xml:space="preserve"> Results</w:t>
      </w:r>
    </w:p>
    <w:p w14:paraId="45C0334A" w14:textId="0EC1D483" w:rsidR="00442963" w:rsidRPr="001568C8" w:rsidRDefault="003B7677" w:rsidP="00442963">
      <w:pPr>
        <w:rPr>
          <w:sz w:val="22"/>
          <w:lang w:val="en-GB"/>
        </w:rPr>
      </w:pPr>
      <w:r w:rsidRPr="001568C8">
        <w:rPr>
          <w:sz w:val="22"/>
          <w:lang w:val="en-GB"/>
        </w:rPr>
        <w:t xml:space="preserve">For small packet </w:t>
      </w:r>
      <w:proofErr w:type="spellStart"/>
      <w:r w:rsidRPr="001568C8">
        <w:rPr>
          <w:sz w:val="22"/>
          <w:lang w:val="en-GB"/>
        </w:rPr>
        <w:t>eMBB</w:t>
      </w:r>
      <w:proofErr w:type="spellEnd"/>
      <w:r w:rsidRPr="001568C8">
        <w:rPr>
          <w:sz w:val="22"/>
          <w:lang w:val="en-GB"/>
        </w:rPr>
        <w:t>, we present SLS results for baseline grant-based MU-MIMO uplink</w:t>
      </w:r>
      <w:r w:rsidR="0003190C" w:rsidRPr="001568C8">
        <w:rPr>
          <w:sz w:val="22"/>
          <w:lang w:val="en-GB"/>
        </w:rPr>
        <w:t xml:space="preserve"> without </w:t>
      </w:r>
      <w:r w:rsidR="00940012" w:rsidRPr="001568C8">
        <w:rPr>
          <w:sz w:val="22"/>
          <w:lang w:val="en-GB"/>
        </w:rPr>
        <w:t>any spreading</w:t>
      </w:r>
      <w:r w:rsidRPr="001568C8">
        <w:rPr>
          <w:sz w:val="22"/>
          <w:lang w:val="en-GB"/>
        </w:rPr>
        <w:t xml:space="preserve">. </w:t>
      </w:r>
      <w:r w:rsidR="00442963" w:rsidRPr="001568C8">
        <w:rPr>
          <w:sz w:val="22"/>
          <w:lang w:val="en-GB"/>
        </w:rPr>
        <w:t xml:space="preserve">The simulation assumptions are aligned with the agreed assumptions and are listed in </w:t>
      </w:r>
      <w:r w:rsidR="00442963" w:rsidRPr="001568C8">
        <w:rPr>
          <w:sz w:val="22"/>
          <w:lang w:val="en-GB"/>
        </w:rPr>
        <w:fldChar w:fldCharType="begin"/>
      </w:r>
      <w:r w:rsidR="00442963" w:rsidRPr="001568C8">
        <w:rPr>
          <w:sz w:val="22"/>
          <w:lang w:val="en-GB"/>
        </w:rPr>
        <w:instrText xml:space="preserve"> REF _Ref521655290 \h </w:instrText>
      </w:r>
      <w:r w:rsidR="00442963">
        <w:rPr>
          <w:sz w:val="22"/>
          <w:lang w:val="en-GB"/>
        </w:rPr>
        <w:instrText xml:space="preserve"> \* MERGEFORMAT </w:instrText>
      </w:r>
      <w:r w:rsidR="00442963" w:rsidRPr="001568C8">
        <w:rPr>
          <w:sz w:val="22"/>
          <w:lang w:val="en-GB"/>
        </w:rPr>
      </w:r>
      <w:r w:rsidR="00442963" w:rsidRPr="001568C8">
        <w:rPr>
          <w:sz w:val="22"/>
          <w:lang w:val="en-GB"/>
        </w:rPr>
        <w:fldChar w:fldCharType="separate"/>
      </w:r>
      <w:r w:rsidR="00442963" w:rsidRPr="001568C8">
        <w:rPr>
          <w:sz w:val="22"/>
        </w:rPr>
        <w:t xml:space="preserve">Table </w:t>
      </w:r>
      <w:r w:rsidR="00442963" w:rsidRPr="001568C8">
        <w:rPr>
          <w:noProof/>
          <w:sz w:val="22"/>
        </w:rPr>
        <w:t>2</w:t>
      </w:r>
      <w:r w:rsidR="00442963" w:rsidRPr="001568C8">
        <w:rPr>
          <w:sz w:val="22"/>
          <w:lang w:val="en-GB"/>
        </w:rPr>
        <w:fldChar w:fldCharType="end"/>
      </w:r>
      <w:r w:rsidR="00442963" w:rsidRPr="001568C8">
        <w:rPr>
          <w:sz w:val="22"/>
          <w:lang w:val="en-GB"/>
        </w:rPr>
        <w:t xml:space="preserve"> below.</w:t>
      </w:r>
    </w:p>
    <w:p w14:paraId="39FF5F74" w14:textId="584A9A2D" w:rsidR="003B7677" w:rsidRPr="001568C8" w:rsidRDefault="00442963" w:rsidP="003B7677">
      <w:pPr>
        <w:rPr>
          <w:sz w:val="22"/>
          <w:lang w:val="en-GB"/>
        </w:rPr>
      </w:pPr>
      <w:r>
        <w:rPr>
          <w:sz w:val="22"/>
          <w:lang w:val="en-GB"/>
        </w:rPr>
        <w:t>We consider a</w:t>
      </w:r>
      <w:r w:rsidR="00940012" w:rsidRPr="001568C8">
        <w:rPr>
          <w:sz w:val="22"/>
          <w:lang w:val="en-GB"/>
        </w:rPr>
        <w:t xml:space="preserve"> system </w:t>
      </w:r>
      <w:r>
        <w:rPr>
          <w:sz w:val="22"/>
          <w:lang w:val="en-GB"/>
        </w:rPr>
        <w:t xml:space="preserve">with </w:t>
      </w:r>
      <w:r w:rsidR="00940012" w:rsidRPr="001568C8">
        <w:rPr>
          <w:sz w:val="22"/>
          <w:lang w:val="en-GB"/>
        </w:rPr>
        <w:t xml:space="preserve">216 RBs corresponding to 80 MHz system bandwidth (30 </w:t>
      </w:r>
      <w:proofErr w:type="spellStart"/>
      <w:r w:rsidR="00940012" w:rsidRPr="001568C8">
        <w:rPr>
          <w:sz w:val="22"/>
          <w:lang w:val="en-GB"/>
        </w:rPr>
        <w:t>KHz</w:t>
      </w:r>
      <w:proofErr w:type="spellEnd"/>
      <w:r w:rsidR="00940012" w:rsidRPr="001568C8">
        <w:rPr>
          <w:sz w:val="22"/>
          <w:lang w:val="en-GB"/>
        </w:rPr>
        <w:t xml:space="preserve"> SCS)</w:t>
      </w:r>
      <w:r>
        <w:rPr>
          <w:sz w:val="22"/>
          <w:lang w:val="en-GB"/>
        </w:rPr>
        <w:t xml:space="preserve"> and</w:t>
      </w:r>
      <w:r w:rsidR="003D49EA" w:rsidRPr="001568C8">
        <w:rPr>
          <w:sz w:val="22"/>
          <w:lang w:val="en-GB"/>
        </w:rPr>
        <w:t xml:space="preserve"> a layout with </w:t>
      </w:r>
      <w:r w:rsidR="0023352D" w:rsidRPr="001568C8">
        <w:rPr>
          <w:sz w:val="22"/>
          <w:lang w:val="en-GB"/>
        </w:rPr>
        <w:t>1</w:t>
      </w:r>
      <w:r>
        <w:rPr>
          <w:sz w:val="22"/>
          <w:lang w:val="en-GB"/>
        </w:rPr>
        <w:t xml:space="preserve">20 UEs per cell. Each UE has </w:t>
      </w:r>
      <w:r w:rsidR="003D49EA" w:rsidRPr="001568C8">
        <w:rPr>
          <w:sz w:val="22"/>
          <w:lang w:val="en-GB"/>
        </w:rPr>
        <w:t xml:space="preserve">a Poisson packet arrival </w:t>
      </w:r>
      <w:r>
        <w:rPr>
          <w:sz w:val="22"/>
          <w:lang w:val="en-GB"/>
        </w:rPr>
        <w:t xml:space="preserve">process </w:t>
      </w:r>
      <w:r w:rsidR="00940012" w:rsidRPr="001568C8">
        <w:rPr>
          <w:sz w:val="22"/>
          <w:lang w:val="en-GB"/>
        </w:rPr>
        <w:t>with a fixed packet size of 600 bytes</w:t>
      </w:r>
      <w:r w:rsidR="003D49EA" w:rsidRPr="001568C8">
        <w:rPr>
          <w:sz w:val="22"/>
          <w:lang w:val="en-GB"/>
        </w:rPr>
        <w:t xml:space="preserve">. </w:t>
      </w:r>
      <w:r>
        <w:rPr>
          <w:sz w:val="22"/>
          <w:lang w:val="en-GB"/>
        </w:rPr>
        <w:t>We sweep over different packet arrival rates and study the trend of PUSCH resource utilization and PDCCH RB requirement as the arrival rate increases.</w:t>
      </w:r>
    </w:p>
    <w:p w14:paraId="73658374" w14:textId="55959B99" w:rsidR="0003190C" w:rsidRPr="001568C8" w:rsidRDefault="00940012" w:rsidP="003B7677">
      <w:pPr>
        <w:rPr>
          <w:sz w:val="22"/>
          <w:lang w:val="en-GB"/>
        </w:rPr>
      </w:pPr>
      <w:r w:rsidRPr="001568C8">
        <w:rPr>
          <w:sz w:val="22"/>
          <w:lang w:val="en-GB"/>
        </w:rPr>
        <w:t>For simplification of the simulation setup, we scale the simulation down such that t</w:t>
      </w:r>
      <w:r w:rsidR="00961071">
        <w:rPr>
          <w:sz w:val="22"/>
          <w:lang w:val="en-GB"/>
        </w:rPr>
        <w:t>he simulated</w:t>
      </w:r>
      <w:r w:rsidR="008C2D13" w:rsidRPr="001568C8">
        <w:rPr>
          <w:sz w:val="22"/>
          <w:lang w:val="en-GB"/>
        </w:rPr>
        <w:t xml:space="preserve"> bandwidth is 36 RBs</w:t>
      </w:r>
      <w:r w:rsidRPr="001568C8">
        <w:rPr>
          <w:sz w:val="22"/>
          <w:lang w:val="en-GB"/>
        </w:rPr>
        <w:t xml:space="preserve"> and correspondingly </w:t>
      </w:r>
      <w:r w:rsidR="00961071">
        <w:rPr>
          <w:sz w:val="22"/>
          <w:lang w:val="en-GB"/>
        </w:rPr>
        <w:t xml:space="preserve">the number of UEs in </w:t>
      </w:r>
      <w:r w:rsidRPr="001568C8">
        <w:rPr>
          <w:sz w:val="22"/>
          <w:lang w:val="en-GB"/>
        </w:rPr>
        <w:t xml:space="preserve">each cell </w:t>
      </w:r>
      <w:r w:rsidR="00961071">
        <w:rPr>
          <w:sz w:val="22"/>
          <w:lang w:val="en-GB"/>
        </w:rPr>
        <w:t xml:space="preserve">is scaled down to </w:t>
      </w:r>
      <w:r w:rsidRPr="001568C8">
        <w:rPr>
          <w:sz w:val="22"/>
          <w:lang w:val="en-GB"/>
        </w:rPr>
        <w:t>20 UEs</w:t>
      </w:r>
      <w:r w:rsidR="00961071">
        <w:rPr>
          <w:sz w:val="22"/>
          <w:lang w:val="en-GB"/>
        </w:rPr>
        <w:t>/cell</w:t>
      </w:r>
      <w:r w:rsidR="008C2D13" w:rsidRPr="001568C8">
        <w:rPr>
          <w:sz w:val="22"/>
          <w:lang w:val="en-GB"/>
        </w:rPr>
        <w:t xml:space="preserve">. The scheduler performs P-Fair scheduling with joint MU-MIMO and </w:t>
      </w:r>
      <w:proofErr w:type="spellStart"/>
      <w:r w:rsidR="008C2D13" w:rsidRPr="001568C8">
        <w:rPr>
          <w:sz w:val="22"/>
          <w:lang w:val="en-GB"/>
        </w:rPr>
        <w:t>subband</w:t>
      </w:r>
      <w:proofErr w:type="spellEnd"/>
      <w:r w:rsidR="008C2D13" w:rsidRPr="001568C8">
        <w:rPr>
          <w:sz w:val="22"/>
          <w:lang w:val="en-GB"/>
        </w:rPr>
        <w:t xml:space="preserve"> scheduling. The </w:t>
      </w:r>
      <w:proofErr w:type="spellStart"/>
      <w:r w:rsidR="008C2D13" w:rsidRPr="001568C8">
        <w:rPr>
          <w:sz w:val="22"/>
          <w:lang w:val="en-GB"/>
        </w:rPr>
        <w:t>subband</w:t>
      </w:r>
      <w:proofErr w:type="spellEnd"/>
      <w:r w:rsidR="008C2D13" w:rsidRPr="001568C8">
        <w:rPr>
          <w:sz w:val="22"/>
          <w:lang w:val="en-GB"/>
        </w:rPr>
        <w:t xml:space="preserve"> size for </w:t>
      </w:r>
      <w:proofErr w:type="spellStart"/>
      <w:r w:rsidR="008C2D13" w:rsidRPr="001568C8">
        <w:rPr>
          <w:sz w:val="22"/>
          <w:lang w:val="en-GB"/>
        </w:rPr>
        <w:t>subband</w:t>
      </w:r>
      <w:proofErr w:type="spellEnd"/>
      <w:r w:rsidR="008C2D13" w:rsidRPr="001568C8">
        <w:rPr>
          <w:sz w:val="22"/>
          <w:lang w:val="en-GB"/>
        </w:rPr>
        <w:t xml:space="preserve"> scheduling is assumed to be 6 RBs (i.e., 6 </w:t>
      </w:r>
      <w:proofErr w:type="spellStart"/>
      <w:r w:rsidR="008C2D13" w:rsidRPr="001568C8">
        <w:rPr>
          <w:sz w:val="22"/>
          <w:lang w:val="en-GB"/>
        </w:rPr>
        <w:t>subbands</w:t>
      </w:r>
      <w:proofErr w:type="spellEnd"/>
      <w:r w:rsidR="008C2D13" w:rsidRPr="001568C8">
        <w:rPr>
          <w:sz w:val="22"/>
          <w:lang w:val="en-GB"/>
        </w:rPr>
        <w:t xml:space="preserve"> over the simulation bandwidth). </w:t>
      </w:r>
      <w:r w:rsidR="00F17855">
        <w:rPr>
          <w:sz w:val="22"/>
          <w:lang w:val="en-GB"/>
        </w:rPr>
        <w:t xml:space="preserve">The TDD configuration is assumed to be DDSU which results in around 25% resources for uplink. </w:t>
      </w:r>
    </w:p>
    <w:p w14:paraId="7E2554FD" w14:textId="77777777" w:rsidR="00940012" w:rsidRDefault="00940012" w:rsidP="003B7677">
      <w:pPr>
        <w:rPr>
          <w:lang w:val="en-GB"/>
        </w:rPr>
      </w:pPr>
    </w:p>
    <w:p w14:paraId="2147D1D6" w14:textId="4DA6C405" w:rsidR="00940012" w:rsidRDefault="00940012" w:rsidP="00940012">
      <w:pPr>
        <w:pStyle w:val="Caption"/>
        <w:keepNext/>
        <w:jc w:val="center"/>
      </w:pPr>
      <w:bookmarkStart w:id="5" w:name="_Ref521655290"/>
      <w:r>
        <w:t xml:space="preserve">Table </w:t>
      </w:r>
      <w:fldSimple w:instr=" SEQ Table \* ARABIC ">
        <w:r>
          <w:rPr>
            <w:noProof/>
          </w:rPr>
          <w:t>2</w:t>
        </w:r>
      </w:fldSimple>
      <w:bookmarkEnd w:id="5"/>
      <w:r>
        <w:t>: Simulation assumptions</w:t>
      </w:r>
    </w:p>
    <w:tbl>
      <w:tblPr>
        <w:tblStyle w:val="TableGrid"/>
        <w:tblW w:w="9895" w:type="dxa"/>
        <w:tblLayout w:type="fixed"/>
        <w:tblCellMar>
          <w:left w:w="115" w:type="dxa"/>
          <w:right w:w="115" w:type="dxa"/>
        </w:tblCellMar>
        <w:tblLook w:val="04A0" w:firstRow="1" w:lastRow="0" w:firstColumn="1" w:lastColumn="0" w:noHBand="0" w:noVBand="1"/>
      </w:tblPr>
      <w:tblGrid>
        <w:gridCol w:w="2605"/>
        <w:gridCol w:w="7290"/>
      </w:tblGrid>
      <w:tr w:rsidR="008C2D13" w:rsidRPr="004F28B6" w14:paraId="61DE29A3" w14:textId="77777777" w:rsidTr="00463395">
        <w:trPr>
          <w:trHeight w:val="20"/>
        </w:trPr>
        <w:tc>
          <w:tcPr>
            <w:tcW w:w="2605" w:type="dxa"/>
          </w:tcPr>
          <w:p w14:paraId="4229BFD8" w14:textId="77777777" w:rsidR="008C2D13" w:rsidRPr="004F28B6" w:rsidRDefault="008C2D13" w:rsidP="006127F1">
            <w:pPr>
              <w:jc w:val="center"/>
              <w:rPr>
                <w:b/>
                <w:sz w:val="22"/>
                <w:lang w:val="en-GB"/>
              </w:rPr>
            </w:pPr>
            <w:r w:rsidRPr="004F28B6">
              <w:rPr>
                <w:b/>
                <w:sz w:val="22"/>
                <w:lang w:val="en-GB"/>
              </w:rPr>
              <w:t>Parameter</w:t>
            </w:r>
          </w:p>
        </w:tc>
        <w:tc>
          <w:tcPr>
            <w:tcW w:w="7290" w:type="dxa"/>
          </w:tcPr>
          <w:p w14:paraId="6F7E7868" w14:textId="2A91549C" w:rsidR="008C2D13" w:rsidRPr="004F28B6" w:rsidRDefault="008C2D13" w:rsidP="006127F1">
            <w:pPr>
              <w:jc w:val="center"/>
              <w:rPr>
                <w:b/>
                <w:sz w:val="22"/>
                <w:lang w:val="en-GB"/>
              </w:rPr>
            </w:pPr>
            <w:r w:rsidRPr="004F28B6">
              <w:rPr>
                <w:b/>
                <w:sz w:val="22"/>
                <w:lang w:val="en-GB"/>
              </w:rPr>
              <w:t>Value</w:t>
            </w:r>
          </w:p>
        </w:tc>
      </w:tr>
      <w:tr w:rsidR="00F17855" w:rsidRPr="004F28B6" w14:paraId="642CEFF1" w14:textId="77777777" w:rsidTr="00463395">
        <w:trPr>
          <w:trHeight w:val="20"/>
        </w:trPr>
        <w:tc>
          <w:tcPr>
            <w:tcW w:w="2605" w:type="dxa"/>
          </w:tcPr>
          <w:p w14:paraId="4961BE86" w14:textId="6C07DA44" w:rsidR="00F17855" w:rsidRPr="004F28B6" w:rsidRDefault="00F17855" w:rsidP="006127F1">
            <w:pPr>
              <w:rPr>
                <w:sz w:val="22"/>
                <w:lang w:val="en-GB"/>
              </w:rPr>
            </w:pPr>
            <w:r>
              <w:rPr>
                <w:sz w:val="22"/>
                <w:lang w:val="en-GB"/>
              </w:rPr>
              <w:t>Layout</w:t>
            </w:r>
          </w:p>
        </w:tc>
        <w:tc>
          <w:tcPr>
            <w:tcW w:w="7290" w:type="dxa"/>
          </w:tcPr>
          <w:p w14:paraId="45D70022" w14:textId="78199C34" w:rsidR="00F17855" w:rsidRPr="004F28B6" w:rsidRDefault="00F17855" w:rsidP="002E29EA">
            <w:pPr>
              <w:rPr>
                <w:sz w:val="22"/>
              </w:rPr>
            </w:pPr>
            <w:r>
              <w:rPr>
                <w:sz w:val="22"/>
              </w:rPr>
              <w:t>Single layer macro hex grid, 200 m ISD</w:t>
            </w:r>
          </w:p>
        </w:tc>
      </w:tr>
      <w:tr w:rsidR="00F17855" w:rsidRPr="004F28B6" w14:paraId="12AAF22E" w14:textId="77777777" w:rsidTr="00463395">
        <w:trPr>
          <w:trHeight w:val="20"/>
        </w:trPr>
        <w:tc>
          <w:tcPr>
            <w:tcW w:w="2605" w:type="dxa"/>
          </w:tcPr>
          <w:p w14:paraId="435FD534" w14:textId="2D133C05" w:rsidR="00F17855" w:rsidRPr="004F28B6" w:rsidRDefault="00F17855" w:rsidP="006127F1">
            <w:pPr>
              <w:rPr>
                <w:sz w:val="22"/>
                <w:lang w:val="en-GB"/>
              </w:rPr>
            </w:pPr>
            <w:r>
              <w:rPr>
                <w:sz w:val="22"/>
                <w:lang w:val="en-GB"/>
              </w:rPr>
              <w:t>Carrier Frequency</w:t>
            </w:r>
          </w:p>
        </w:tc>
        <w:tc>
          <w:tcPr>
            <w:tcW w:w="7290" w:type="dxa"/>
          </w:tcPr>
          <w:p w14:paraId="4E83002F" w14:textId="158985A7" w:rsidR="00F17855" w:rsidRPr="004F28B6" w:rsidRDefault="00F17855" w:rsidP="002E29EA">
            <w:pPr>
              <w:rPr>
                <w:sz w:val="22"/>
              </w:rPr>
            </w:pPr>
            <w:r>
              <w:rPr>
                <w:sz w:val="22"/>
              </w:rPr>
              <w:t>4 GHz</w:t>
            </w:r>
          </w:p>
        </w:tc>
      </w:tr>
      <w:tr w:rsidR="008C2D13" w:rsidRPr="004F28B6" w14:paraId="0F0A5DAC" w14:textId="77777777" w:rsidTr="00463395">
        <w:trPr>
          <w:trHeight w:val="20"/>
        </w:trPr>
        <w:tc>
          <w:tcPr>
            <w:tcW w:w="2605" w:type="dxa"/>
          </w:tcPr>
          <w:p w14:paraId="22F035CC" w14:textId="77777777" w:rsidR="008C2D13" w:rsidRPr="004F28B6" w:rsidRDefault="008C2D13" w:rsidP="006127F1">
            <w:pPr>
              <w:spacing w:line="240" w:lineRule="auto"/>
              <w:jc w:val="left"/>
              <w:rPr>
                <w:sz w:val="22"/>
                <w:lang w:val="en-GB"/>
              </w:rPr>
            </w:pPr>
            <w:r w:rsidRPr="004F28B6">
              <w:rPr>
                <w:sz w:val="22"/>
                <w:lang w:val="en-GB"/>
              </w:rPr>
              <w:t>BS antenna configuration</w:t>
            </w:r>
          </w:p>
        </w:tc>
        <w:tc>
          <w:tcPr>
            <w:tcW w:w="7290" w:type="dxa"/>
          </w:tcPr>
          <w:p w14:paraId="5D985429" w14:textId="77777777" w:rsidR="002E29EA" w:rsidRPr="004F28B6" w:rsidRDefault="002E29EA" w:rsidP="002E29EA">
            <w:pPr>
              <w:rPr>
                <w:sz w:val="22"/>
              </w:rPr>
            </w:pPr>
            <w:r w:rsidRPr="004F28B6">
              <w:rPr>
                <w:sz w:val="22"/>
              </w:rPr>
              <w:t>16 ports: (M, N, P, Mg, Ng) = (10, 8, 2, 1, 1), 16 TXRU;</w:t>
            </w:r>
          </w:p>
          <w:p w14:paraId="18A50DAD" w14:textId="0F7DC9AA" w:rsidR="008C2D13" w:rsidRPr="004F28B6" w:rsidRDefault="002E29EA" w:rsidP="002E29EA">
            <w:pPr>
              <w:rPr>
                <w:sz w:val="22"/>
              </w:rPr>
            </w:pPr>
            <w:proofErr w:type="spellStart"/>
            <w:r w:rsidRPr="004F28B6">
              <w:rPr>
                <w:sz w:val="22"/>
              </w:rPr>
              <w:t>dH</w:t>
            </w:r>
            <w:proofErr w:type="spellEnd"/>
            <w:r w:rsidRPr="004F28B6">
              <w:rPr>
                <w:sz w:val="22"/>
              </w:rPr>
              <w:t xml:space="preserve"> = </w:t>
            </w:r>
            <w:proofErr w:type="spellStart"/>
            <w:r w:rsidRPr="004F28B6">
              <w:rPr>
                <w:sz w:val="22"/>
              </w:rPr>
              <w:t>0.5λ</w:t>
            </w:r>
            <w:proofErr w:type="spellEnd"/>
            <w:r w:rsidRPr="004F28B6">
              <w:rPr>
                <w:sz w:val="22"/>
              </w:rPr>
              <w:t xml:space="preserve">, </w:t>
            </w:r>
            <w:proofErr w:type="spellStart"/>
            <w:r w:rsidRPr="004F28B6">
              <w:rPr>
                <w:sz w:val="22"/>
              </w:rPr>
              <w:t>dV</w:t>
            </w:r>
            <w:proofErr w:type="spellEnd"/>
            <w:r w:rsidRPr="004F28B6">
              <w:rPr>
                <w:sz w:val="22"/>
              </w:rPr>
              <w:t xml:space="preserve"> = 0.8λ</w:t>
            </w:r>
          </w:p>
        </w:tc>
      </w:tr>
      <w:tr w:rsidR="004E614B" w:rsidRPr="004F28B6" w14:paraId="2E086BDD" w14:textId="77777777" w:rsidTr="00463395">
        <w:trPr>
          <w:trHeight w:val="20"/>
        </w:trPr>
        <w:tc>
          <w:tcPr>
            <w:tcW w:w="2605" w:type="dxa"/>
          </w:tcPr>
          <w:p w14:paraId="1BB84F53" w14:textId="77777777" w:rsidR="004E614B" w:rsidRPr="004F28B6" w:rsidRDefault="004E614B" w:rsidP="006127F1">
            <w:pPr>
              <w:spacing w:line="240" w:lineRule="auto"/>
              <w:jc w:val="left"/>
              <w:rPr>
                <w:sz w:val="22"/>
                <w:lang w:val="en-GB"/>
              </w:rPr>
            </w:pPr>
            <w:r w:rsidRPr="004F28B6">
              <w:rPr>
                <w:sz w:val="22"/>
                <w:lang w:val="en-GB"/>
              </w:rPr>
              <w:t>UE antenna configuration</w:t>
            </w:r>
          </w:p>
        </w:tc>
        <w:tc>
          <w:tcPr>
            <w:tcW w:w="7290" w:type="dxa"/>
          </w:tcPr>
          <w:p w14:paraId="79DCFDFA" w14:textId="1FCE780F" w:rsidR="004E614B" w:rsidRPr="004F28B6" w:rsidRDefault="004E614B" w:rsidP="006127F1">
            <w:pPr>
              <w:spacing w:line="240" w:lineRule="auto"/>
              <w:jc w:val="left"/>
              <w:rPr>
                <w:sz w:val="22"/>
                <w:lang w:val="en-GB"/>
              </w:rPr>
            </w:pPr>
            <w:r w:rsidRPr="004F28B6">
              <w:rPr>
                <w:sz w:val="22"/>
                <w:lang w:val="en-GB"/>
              </w:rPr>
              <w:t>1 Tx</w:t>
            </w:r>
          </w:p>
        </w:tc>
      </w:tr>
      <w:tr w:rsidR="004E614B" w:rsidRPr="004F28B6" w14:paraId="1E66236E" w14:textId="77777777" w:rsidTr="00463395">
        <w:trPr>
          <w:trHeight w:val="20"/>
        </w:trPr>
        <w:tc>
          <w:tcPr>
            <w:tcW w:w="2605" w:type="dxa"/>
          </w:tcPr>
          <w:p w14:paraId="21764505" w14:textId="412B8694" w:rsidR="004E614B" w:rsidRPr="004F28B6" w:rsidRDefault="004E614B" w:rsidP="006127F1">
            <w:pPr>
              <w:spacing w:line="240" w:lineRule="auto"/>
              <w:jc w:val="left"/>
              <w:rPr>
                <w:sz w:val="22"/>
                <w:lang w:val="en-GB"/>
              </w:rPr>
            </w:pPr>
            <w:r w:rsidRPr="004F28B6">
              <w:rPr>
                <w:sz w:val="22"/>
                <w:lang w:val="en-GB"/>
              </w:rPr>
              <w:t>Power control</w:t>
            </w:r>
          </w:p>
        </w:tc>
        <w:tc>
          <w:tcPr>
            <w:tcW w:w="7290" w:type="dxa"/>
          </w:tcPr>
          <w:p w14:paraId="6970908B" w14:textId="6C836BB1" w:rsidR="004E614B" w:rsidRPr="004F28B6" w:rsidRDefault="004E614B" w:rsidP="006127F1">
            <w:pPr>
              <w:spacing w:line="240" w:lineRule="auto"/>
              <w:jc w:val="left"/>
              <w:rPr>
                <w:sz w:val="22"/>
                <w:lang w:val="en-GB"/>
              </w:rPr>
            </w:pPr>
            <w:r w:rsidRPr="004F28B6">
              <w:rPr>
                <w:sz w:val="22"/>
                <w:lang w:val="en-GB"/>
              </w:rPr>
              <w:t xml:space="preserve">P0 = 20 dB over thermal, </w:t>
            </w:r>
            <w:r w:rsidRPr="004F28B6">
              <w:rPr>
                <w:rFonts w:ascii="Calibri" w:hAnsi="Calibri" w:cs="Calibri"/>
                <w:sz w:val="22"/>
                <w:lang w:val="en-GB"/>
              </w:rPr>
              <w:t>α</w:t>
            </w:r>
            <w:r w:rsidRPr="004F28B6">
              <w:rPr>
                <w:sz w:val="22"/>
                <w:lang w:val="en-GB"/>
              </w:rPr>
              <w:t xml:space="preserve"> = 0.9</w:t>
            </w:r>
          </w:p>
        </w:tc>
      </w:tr>
      <w:tr w:rsidR="008C2D13" w:rsidRPr="004F28B6" w14:paraId="68ACF7AB" w14:textId="77777777" w:rsidTr="00463395">
        <w:trPr>
          <w:trHeight w:val="20"/>
        </w:trPr>
        <w:tc>
          <w:tcPr>
            <w:tcW w:w="2605" w:type="dxa"/>
          </w:tcPr>
          <w:p w14:paraId="6F5A47C8" w14:textId="77777777" w:rsidR="008C2D13" w:rsidRPr="004F28B6" w:rsidRDefault="008C2D13" w:rsidP="006127F1">
            <w:pPr>
              <w:spacing w:line="240" w:lineRule="auto"/>
              <w:jc w:val="left"/>
              <w:rPr>
                <w:sz w:val="22"/>
                <w:lang w:val="en-GB"/>
              </w:rPr>
            </w:pPr>
            <w:r w:rsidRPr="004F28B6">
              <w:rPr>
                <w:sz w:val="22"/>
                <w:lang w:val="en-GB"/>
              </w:rPr>
              <w:t>Channel estimation</w:t>
            </w:r>
          </w:p>
        </w:tc>
        <w:tc>
          <w:tcPr>
            <w:tcW w:w="7290" w:type="dxa"/>
          </w:tcPr>
          <w:p w14:paraId="7580C907" w14:textId="5B52BD7C" w:rsidR="008C2D13" w:rsidRPr="004F28B6" w:rsidRDefault="008C2D13" w:rsidP="006127F1">
            <w:pPr>
              <w:spacing w:line="240" w:lineRule="auto"/>
              <w:jc w:val="left"/>
              <w:rPr>
                <w:sz w:val="22"/>
                <w:lang w:val="en-GB"/>
              </w:rPr>
            </w:pPr>
            <w:r w:rsidRPr="004F28B6">
              <w:rPr>
                <w:sz w:val="22"/>
                <w:lang w:val="en-GB"/>
              </w:rPr>
              <w:t>Realistic</w:t>
            </w:r>
            <w:r w:rsidR="00940012" w:rsidRPr="004F28B6">
              <w:rPr>
                <w:sz w:val="22"/>
                <w:lang w:val="en-GB"/>
              </w:rPr>
              <w:t xml:space="preserve"> estimation of channel and interference</w:t>
            </w:r>
          </w:p>
        </w:tc>
      </w:tr>
      <w:tr w:rsidR="008C2D13" w:rsidRPr="004F28B6" w14:paraId="1E622FA9" w14:textId="77777777" w:rsidTr="00463395">
        <w:trPr>
          <w:trHeight w:val="20"/>
        </w:trPr>
        <w:tc>
          <w:tcPr>
            <w:tcW w:w="2605" w:type="dxa"/>
          </w:tcPr>
          <w:p w14:paraId="4EA64B23" w14:textId="77777777" w:rsidR="008C2D13" w:rsidRPr="004F28B6" w:rsidRDefault="008C2D13" w:rsidP="006127F1">
            <w:pPr>
              <w:spacing w:line="240" w:lineRule="auto"/>
              <w:jc w:val="left"/>
              <w:rPr>
                <w:sz w:val="22"/>
                <w:lang w:val="en-GB"/>
              </w:rPr>
            </w:pPr>
            <w:r w:rsidRPr="004F28B6">
              <w:rPr>
                <w:sz w:val="22"/>
                <w:lang w:val="en-GB"/>
              </w:rPr>
              <w:t>TDD Config</w:t>
            </w:r>
          </w:p>
        </w:tc>
        <w:tc>
          <w:tcPr>
            <w:tcW w:w="7290" w:type="dxa"/>
          </w:tcPr>
          <w:p w14:paraId="5C9D6CC2" w14:textId="77777777" w:rsidR="008C2D13" w:rsidRPr="004F28B6" w:rsidRDefault="008C2D13" w:rsidP="006127F1">
            <w:pPr>
              <w:spacing w:line="240" w:lineRule="auto"/>
              <w:jc w:val="left"/>
              <w:rPr>
                <w:sz w:val="22"/>
                <w:lang w:val="en-GB"/>
              </w:rPr>
            </w:pPr>
            <w:r w:rsidRPr="004F28B6">
              <w:rPr>
                <w:sz w:val="22"/>
                <w:lang w:val="en-GB"/>
              </w:rPr>
              <w:t>DDSU</w:t>
            </w:r>
            <w:r w:rsidRPr="004F28B6">
              <w:rPr>
                <w:sz w:val="22"/>
                <w:lang w:val="en-GB"/>
              </w:rPr>
              <w:br/>
              <w:t xml:space="preserve">    D = 2 PDCCH, 12 PDSCH</w:t>
            </w:r>
            <w:r w:rsidRPr="004F28B6">
              <w:rPr>
                <w:sz w:val="22"/>
                <w:lang w:val="en-GB"/>
              </w:rPr>
              <w:br/>
              <w:t xml:space="preserve">    S = 2 PDCCH, 8 PDSCH, 2 Gap, 1 SRS, 1 PUCCH</w:t>
            </w:r>
            <w:r w:rsidRPr="004F28B6">
              <w:rPr>
                <w:sz w:val="22"/>
                <w:lang w:val="en-GB"/>
              </w:rPr>
              <w:br/>
              <w:t xml:space="preserve">    U = 12 PUSCH, 1 SRS, 1 PUCCH</w:t>
            </w:r>
          </w:p>
        </w:tc>
      </w:tr>
      <w:tr w:rsidR="008C2D13" w:rsidRPr="004F28B6" w14:paraId="6791010D" w14:textId="77777777" w:rsidTr="00463395">
        <w:trPr>
          <w:trHeight w:val="20"/>
        </w:trPr>
        <w:tc>
          <w:tcPr>
            <w:tcW w:w="2605" w:type="dxa"/>
          </w:tcPr>
          <w:p w14:paraId="37CB306D" w14:textId="77777777" w:rsidR="008C2D13" w:rsidRPr="004F28B6" w:rsidRDefault="008C2D13" w:rsidP="006127F1">
            <w:pPr>
              <w:spacing w:line="240" w:lineRule="auto"/>
              <w:jc w:val="left"/>
              <w:rPr>
                <w:sz w:val="22"/>
                <w:lang w:val="en-GB"/>
              </w:rPr>
            </w:pPr>
            <w:r w:rsidRPr="004F28B6">
              <w:rPr>
                <w:sz w:val="22"/>
                <w:lang w:val="en-GB"/>
              </w:rPr>
              <w:t>Processing delay</w:t>
            </w:r>
          </w:p>
        </w:tc>
        <w:tc>
          <w:tcPr>
            <w:tcW w:w="7290" w:type="dxa"/>
          </w:tcPr>
          <w:p w14:paraId="090D8AC3" w14:textId="6C8BF139" w:rsidR="008C2D13" w:rsidRPr="004F28B6" w:rsidRDefault="00864DAD" w:rsidP="006127F1">
            <w:pPr>
              <w:spacing w:line="240" w:lineRule="auto"/>
              <w:jc w:val="left"/>
              <w:rPr>
                <w:sz w:val="22"/>
                <w:lang w:val="en-GB"/>
              </w:rPr>
            </w:pPr>
            <w:r>
              <w:rPr>
                <w:sz w:val="22"/>
                <w:lang w:val="en-GB"/>
              </w:rPr>
              <w:t>Grant-to-UL-</w:t>
            </w:r>
            <w:r w:rsidR="008C2D13" w:rsidRPr="004F28B6">
              <w:rPr>
                <w:sz w:val="22"/>
                <w:lang w:val="en-GB"/>
              </w:rPr>
              <w:t xml:space="preserve">data: 1 </w:t>
            </w:r>
            <w:r w:rsidR="00463395" w:rsidRPr="004F28B6">
              <w:rPr>
                <w:sz w:val="22"/>
                <w:lang w:val="en-GB"/>
              </w:rPr>
              <w:t>slot</w:t>
            </w:r>
            <w:r w:rsidR="00463395" w:rsidRPr="004F28B6">
              <w:rPr>
                <w:sz w:val="22"/>
                <w:lang w:val="en-GB"/>
              </w:rPr>
              <w:br/>
            </w:r>
            <w:r w:rsidR="008C2D13" w:rsidRPr="004F28B6">
              <w:rPr>
                <w:sz w:val="22"/>
                <w:lang w:val="en-GB"/>
              </w:rPr>
              <w:t>UL</w:t>
            </w:r>
            <w:r>
              <w:rPr>
                <w:sz w:val="22"/>
                <w:lang w:val="en-GB"/>
              </w:rPr>
              <w:t>-</w:t>
            </w:r>
            <w:r w:rsidR="008C2D13" w:rsidRPr="004F28B6">
              <w:rPr>
                <w:sz w:val="22"/>
                <w:lang w:val="en-GB"/>
              </w:rPr>
              <w:t>d</w:t>
            </w:r>
            <w:r>
              <w:rPr>
                <w:sz w:val="22"/>
                <w:lang w:val="en-GB"/>
              </w:rPr>
              <w:t>ata-to-grant-for-</w:t>
            </w:r>
            <w:proofErr w:type="spellStart"/>
            <w:r w:rsidR="008C2D13" w:rsidRPr="004F28B6">
              <w:rPr>
                <w:sz w:val="22"/>
                <w:lang w:val="en-GB"/>
              </w:rPr>
              <w:t>retx</w:t>
            </w:r>
            <w:proofErr w:type="spellEnd"/>
            <w:r w:rsidR="008C2D13" w:rsidRPr="004F28B6">
              <w:rPr>
                <w:sz w:val="22"/>
                <w:lang w:val="en-GB"/>
              </w:rPr>
              <w:t>: 3 slots</w:t>
            </w:r>
          </w:p>
        </w:tc>
      </w:tr>
      <w:tr w:rsidR="008C2D13" w:rsidRPr="004F28B6" w14:paraId="075B7148" w14:textId="77777777" w:rsidTr="00463395">
        <w:trPr>
          <w:trHeight w:val="20"/>
        </w:trPr>
        <w:tc>
          <w:tcPr>
            <w:tcW w:w="2605" w:type="dxa"/>
          </w:tcPr>
          <w:p w14:paraId="7FEEAD83" w14:textId="1CFA625D" w:rsidR="008C2D13" w:rsidRPr="004F28B6" w:rsidRDefault="00940012" w:rsidP="006127F1">
            <w:pPr>
              <w:spacing w:line="240" w:lineRule="auto"/>
              <w:jc w:val="left"/>
              <w:rPr>
                <w:sz w:val="22"/>
                <w:lang w:val="en-GB"/>
              </w:rPr>
            </w:pPr>
            <w:r w:rsidRPr="004F28B6">
              <w:rPr>
                <w:sz w:val="22"/>
                <w:lang w:val="en-GB"/>
              </w:rPr>
              <w:t xml:space="preserve">System </w:t>
            </w:r>
            <w:r w:rsidR="008C2D13" w:rsidRPr="004F28B6">
              <w:rPr>
                <w:sz w:val="22"/>
                <w:lang w:val="en-GB"/>
              </w:rPr>
              <w:t>Bandwidth</w:t>
            </w:r>
          </w:p>
        </w:tc>
        <w:tc>
          <w:tcPr>
            <w:tcW w:w="7290" w:type="dxa"/>
          </w:tcPr>
          <w:p w14:paraId="02836F8F" w14:textId="24C27352" w:rsidR="008C2D13" w:rsidRPr="004F28B6" w:rsidRDefault="004D4066" w:rsidP="006127F1">
            <w:pPr>
              <w:spacing w:line="240" w:lineRule="auto"/>
              <w:jc w:val="left"/>
              <w:rPr>
                <w:sz w:val="22"/>
                <w:lang w:val="en-GB"/>
              </w:rPr>
            </w:pPr>
            <w:r w:rsidRPr="004F28B6">
              <w:rPr>
                <w:sz w:val="22"/>
                <w:lang w:val="en-GB"/>
              </w:rPr>
              <w:t>8</w:t>
            </w:r>
            <w:r w:rsidR="008C2D13" w:rsidRPr="004F28B6">
              <w:rPr>
                <w:sz w:val="22"/>
                <w:lang w:val="en-GB"/>
              </w:rPr>
              <w:t>0 MHz</w:t>
            </w:r>
            <w:r w:rsidRPr="004F28B6">
              <w:rPr>
                <w:sz w:val="22"/>
                <w:lang w:val="en-GB"/>
              </w:rPr>
              <w:t xml:space="preserve"> (216 RBs</w:t>
            </w:r>
            <w:r w:rsidR="00940012" w:rsidRPr="004F28B6">
              <w:rPr>
                <w:sz w:val="22"/>
                <w:lang w:val="en-GB"/>
              </w:rPr>
              <w:t xml:space="preserve"> at 30 </w:t>
            </w:r>
            <w:proofErr w:type="spellStart"/>
            <w:r w:rsidR="00940012" w:rsidRPr="004F28B6">
              <w:rPr>
                <w:sz w:val="22"/>
                <w:lang w:val="en-GB"/>
              </w:rPr>
              <w:t>KHz</w:t>
            </w:r>
            <w:proofErr w:type="spellEnd"/>
            <w:r w:rsidR="00940012" w:rsidRPr="004F28B6">
              <w:rPr>
                <w:sz w:val="22"/>
                <w:lang w:val="en-GB"/>
              </w:rPr>
              <w:t xml:space="preserve"> SCS)</w:t>
            </w:r>
            <w:r w:rsidR="008C2D13" w:rsidRPr="004F28B6">
              <w:rPr>
                <w:sz w:val="22"/>
                <w:lang w:val="en-GB"/>
              </w:rPr>
              <w:t xml:space="preserve"> </w:t>
            </w:r>
          </w:p>
        </w:tc>
      </w:tr>
      <w:tr w:rsidR="00940012" w:rsidRPr="004F28B6" w14:paraId="4317873A" w14:textId="77777777" w:rsidTr="00463395">
        <w:trPr>
          <w:trHeight w:val="20"/>
        </w:trPr>
        <w:tc>
          <w:tcPr>
            <w:tcW w:w="2605" w:type="dxa"/>
          </w:tcPr>
          <w:p w14:paraId="3A503875" w14:textId="6A7DDA22" w:rsidR="00940012" w:rsidRPr="004F28B6" w:rsidRDefault="00940012" w:rsidP="006127F1">
            <w:pPr>
              <w:spacing w:line="240" w:lineRule="auto"/>
              <w:jc w:val="left"/>
              <w:rPr>
                <w:sz w:val="22"/>
                <w:lang w:val="en-GB"/>
              </w:rPr>
            </w:pPr>
            <w:r w:rsidRPr="004F28B6">
              <w:rPr>
                <w:sz w:val="22"/>
                <w:lang w:val="en-GB"/>
              </w:rPr>
              <w:t>Simulated Bandwidth</w:t>
            </w:r>
          </w:p>
        </w:tc>
        <w:tc>
          <w:tcPr>
            <w:tcW w:w="7290" w:type="dxa"/>
          </w:tcPr>
          <w:p w14:paraId="3292C18A" w14:textId="52CECC0E" w:rsidR="00940012" w:rsidRPr="004F28B6" w:rsidRDefault="00940012" w:rsidP="006127F1">
            <w:pPr>
              <w:spacing w:line="240" w:lineRule="auto"/>
              <w:jc w:val="left"/>
              <w:rPr>
                <w:sz w:val="22"/>
                <w:lang w:val="en-GB"/>
              </w:rPr>
            </w:pPr>
            <w:r w:rsidRPr="004F28B6">
              <w:rPr>
                <w:sz w:val="22"/>
                <w:lang w:val="en-GB"/>
              </w:rPr>
              <w:t xml:space="preserve">Simulated BW = 13.33 MHz (36 RBs at 30 </w:t>
            </w:r>
            <w:proofErr w:type="spellStart"/>
            <w:r w:rsidRPr="004F28B6">
              <w:rPr>
                <w:sz w:val="22"/>
                <w:lang w:val="en-GB"/>
              </w:rPr>
              <w:t>KHz</w:t>
            </w:r>
            <w:proofErr w:type="spellEnd"/>
            <w:r w:rsidRPr="004F28B6">
              <w:rPr>
                <w:sz w:val="22"/>
                <w:lang w:val="en-GB"/>
              </w:rPr>
              <w:t xml:space="preserve"> SCS)</w:t>
            </w:r>
          </w:p>
        </w:tc>
      </w:tr>
      <w:tr w:rsidR="00463395" w:rsidRPr="004F28B6" w14:paraId="72F3F4F5" w14:textId="77777777" w:rsidTr="00463395">
        <w:trPr>
          <w:trHeight w:val="20"/>
        </w:trPr>
        <w:tc>
          <w:tcPr>
            <w:tcW w:w="2605" w:type="dxa"/>
          </w:tcPr>
          <w:p w14:paraId="7179C95E" w14:textId="77777777" w:rsidR="00463395" w:rsidRPr="004F28B6" w:rsidRDefault="00463395" w:rsidP="006127F1">
            <w:pPr>
              <w:spacing w:line="240" w:lineRule="auto"/>
              <w:jc w:val="left"/>
              <w:rPr>
                <w:sz w:val="22"/>
                <w:lang w:val="en-GB"/>
              </w:rPr>
            </w:pPr>
            <w:r w:rsidRPr="004F28B6">
              <w:rPr>
                <w:sz w:val="22"/>
                <w:lang w:val="en-GB"/>
              </w:rPr>
              <w:t>Scheduling</w:t>
            </w:r>
          </w:p>
        </w:tc>
        <w:tc>
          <w:tcPr>
            <w:tcW w:w="7290" w:type="dxa"/>
          </w:tcPr>
          <w:p w14:paraId="682F2038" w14:textId="66AB87FA" w:rsidR="00463395" w:rsidRPr="004F28B6" w:rsidRDefault="00463395" w:rsidP="006127F1">
            <w:pPr>
              <w:spacing w:line="240" w:lineRule="auto"/>
              <w:jc w:val="left"/>
              <w:rPr>
                <w:sz w:val="22"/>
                <w:lang w:val="en-GB"/>
              </w:rPr>
            </w:pPr>
            <w:r w:rsidRPr="004F28B6">
              <w:rPr>
                <w:sz w:val="22"/>
                <w:lang w:val="en-GB"/>
              </w:rPr>
              <w:t xml:space="preserve">MU-MIMO P-Fair with </w:t>
            </w:r>
            <w:proofErr w:type="spellStart"/>
            <w:r w:rsidRPr="004F28B6">
              <w:rPr>
                <w:sz w:val="22"/>
                <w:lang w:val="en-GB"/>
              </w:rPr>
              <w:t>subband</w:t>
            </w:r>
            <w:proofErr w:type="spellEnd"/>
            <w:r w:rsidRPr="004F28B6">
              <w:rPr>
                <w:sz w:val="22"/>
                <w:lang w:val="en-GB"/>
              </w:rPr>
              <w:t xml:space="preserve"> scheduling (</w:t>
            </w:r>
            <w:proofErr w:type="spellStart"/>
            <w:r w:rsidRPr="004F28B6">
              <w:rPr>
                <w:sz w:val="22"/>
                <w:lang w:val="en-GB"/>
              </w:rPr>
              <w:t>subband</w:t>
            </w:r>
            <w:proofErr w:type="spellEnd"/>
            <w:r w:rsidRPr="004F28B6">
              <w:rPr>
                <w:sz w:val="22"/>
                <w:lang w:val="en-GB"/>
              </w:rPr>
              <w:t xml:space="preserve"> size = 6 RBs)</w:t>
            </w:r>
            <w:r w:rsidR="00387CEA">
              <w:rPr>
                <w:sz w:val="22"/>
                <w:lang w:val="en-GB"/>
              </w:rPr>
              <w:t xml:space="preserve"> without</w:t>
            </w:r>
            <w:r w:rsidRPr="004F28B6">
              <w:rPr>
                <w:sz w:val="22"/>
                <w:lang w:val="en-GB"/>
              </w:rPr>
              <w:t xml:space="preserve"> </w:t>
            </w:r>
            <w:r w:rsidR="009A18E6">
              <w:rPr>
                <w:sz w:val="22"/>
                <w:lang w:val="en-GB"/>
              </w:rPr>
              <w:t>spreading</w:t>
            </w:r>
          </w:p>
        </w:tc>
      </w:tr>
      <w:tr w:rsidR="008C2D13" w:rsidRPr="004F28B6" w14:paraId="78AF9D7F" w14:textId="77777777" w:rsidTr="00463395">
        <w:trPr>
          <w:trHeight w:val="20"/>
        </w:trPr>
        <w:tc>
          <w:tcPr>
            <w:tcW w:w="2605" w:type="dxa"/>
          </w:tcPr>
          <w:p w14:paraId="5A1590B4" w14:textId="77777777" w:rsidR="008C2D13" w:rsidRPr="004F28B6" w:rsidRDefault="008C2D13" w:rsidP="006127F1">
            <w:pPr>
              <w:spacing w:line="240" w:lineRule="auto"/>
              <w:jc w:val="left"/>
              <w:rPr>
                <w:sz w:val="22"/>
                <w:lang w:val="en-GB"/>
              </w:rPr>
            </w:pPr>
            <w:r w:rsidRPr="004F28B6">
              <w:rPr>
                <w:sz w:val="22"/>
                <w:lang w:val="en-GB"/>
              </w:rPr>
              <w:t>UE Tx Power</w:t>
            </w:r>
          </w:p>
        </w:tc>
        <w:tc>
          <w:tcPr>
            <w:tcW w:w="7290" w:type="dxa"/>
          </w:tcPr>
          <w:p w14:paraId="085D270C" w14:textId="22BCEB27" w:rsidR="008C2D13" w:rsidRPr="004F28B6" w:rsidRDefault="008C2D13" w:rsidP="006127F1">
            <w:pPr>
              <w:spacing w:line="240" w:lineRule="auto"/>
              <w:jc w:val="left"/>
              <w:rPr>
                <w:sz w:val="22"/>
                <w:lang w:val="en-GB"/>
              </w:rPr>
            </w:pPr>
            <w:r w:rsidRPr="004F28B6">
              <w:rPr>
                <w:sz w:val="22"/>
                <w:lang w:val="en-GB"/>
              </w:rPr>
              <w:t>23 dBm max</w:t>
            </w:r>
          </w:p>
        </w:tc>
      </w:tr>
      <w:tr w:rsidR="00F17855" w:rsidRPr="004F28B6" w14:paraId="40FB484D" w14:textId="77777777" w:rsidTr="00463395">
        <w:trPr>
          <w:trHeight w:val="20"/>
        </w:trPr>
        <w:tc>
          <w:tcPr>
            <w:tcW w:w="2605" w:type="dxa"/>
          </w:tcPr>
          <w:p w14:paraId="75F1C567" w14:textId="4B6E6A22" w:rsidR="00F17855" w:rsidRPr="004F28B6" w:rsidRDefault="00F17855" w:rsidP="006127F1">
            <w:pPr>
              <w:rPr>
                <w:sz w:val="22"/>
                <w:lang w:val="en-GB"/>
              </w:rPr>
            </w:pPr>
            <w:r>
              <w:rPr>
                <w:sz w:val="22"/>
                <w:lang w:val="en-GB"/>
              </w:rPr>
              <w:t>Number of UEs/cell</w:t>
            </w:r>
          </w:p>
        </w:tc>
        <w:tc>
          <w:tcPr>
            <w:tcW w:w="7290" w:type="dxa"/>
          </w:tcPr>
          <w:p w14:paraId="572EFF0C" w14:textId="097FDC0E" w:rsidR="00F17855" w:rsidRPr="004F28B6" w:rsidRDefault="00F17855" w:rsidP="00F17855">
            <w:pPr>
              <w:jc w:val="left"/>
              <w:rPr>
                <w:sz w:val="22"/>
                <w:lang w:val="en-GB"/>
              </w:rPr>
            </w:pPr>
            <w:r>
              <w:rPr>
                <w:sz w:val="22"/>
                <w:lang w:val="en-GB"/>
              </w:rPr>
              <w:t>120 over the system bandwidth</w:t>
            </w:r>
            <w:r>
              <w:rPr>
                <w:sz w:val="22"/>
                <w:lang w:val="en-GB"/>
              </w:rPr>
              <w:br/>
              <w:t>(Corresponds to 20 UEs/cell over simulated bandwidth)</w:t>
            </w:r>
          </w:p>
        </w:tc>
      </w:tr>
      <w:tr w:rsidR="008C2D13" w:rsidRPr="004F28B6" w14:paraId="7A64FDAF" w14:textId="77777777" w:rsidTr="00463395">
        <w:trPr>
          <w:trHeight w:val="20"/>
        </w:trPr>
        <w:tc>
          <w:tcPr>
            <w:tcW w:w="2605" w:type="dxa"/>
          </w:tcPr>
          <w:p w14:paraId="0439FC70" w14:textId="77777777" w:rsidR="008C2D13" w:rsidRPr="004F28B6" w:rsidRDefault="008C2D13" w:rsidP="006127F1">
            <w:pPr>
              <w:spacing w:line="240" w:lineRule="auto"/>
              <w:rPr>
                <w:sz w:val="22"/>
                <w:lang w:val="en-GB"/>
              </w:rPr>
            </w:pPr>
            <w:r w:rsidRPr="004F28B6">
              <w:rPr>
                <w:sz w:val="22"/>
                <w:lang w:val="en-GB"/>
              </w:rPr>
              <w:t>Traffic</w:t>
            </w:r>
          </w:p>
        </w:tc>
        <w:tc>
          <w:tcPr>
            <w:tcW w:w="7290" w:type="dxa"/>
          </w:tcPr>
          <w:p w14:paraId="3F960C5C" w14:textId="4E686A64" w:rsidR="008C2D13" w:rsidRPr="004F28B6" w:rsidRDefault="004D4066" w:rsidP="006127F1">
            <w:pPr>
              <w:spacing w:line="240" w:lineRule="auto"/>
              <w:rPr>
                <w:sz w:val="22"/>
                <w:lang w:val="en-GB"/>
              </w:rPr>
            </w:pPr>
            <w:r w:rsidRPr="004F28B6">
              <w:rPr>
                <w:sz w:val="22"/>
                <w:lang w:val="en-GB"/>
              </w:rPr>
              <w:t xml:space="preserve">FTP Model 3 (Poisson arrival), </w:t>
            </w:r>
            <w:proofErr w:type="gramStart"/>
            <w:r w:rsidRPr="004F28B6">
              <w:rPr>
                <w:sz w:val="22"/>
                <w:lang w:val="en-GB"/>
              </w:rPr>
              <w:t>600 byte</w:t>
            </w:r>
            <w:proofErr w:type="gramEnd"/>
            <w:r w:rsidRPr="004F28B6">
              <w:rPr>
                <w:sz w:val="22"/>
                <w:lang w:val="en-GB"/>
              </w:rPr>
              <w:t xml:space="preserve"> packets</w:t>
            </w:r>
          </w:p>
        </w:tc>
      </w:tr>
    </w:tbl>
    <w:p w14:paraId="13222B9A" w14:textId="20EF7F99" w:rsidR="00463395" w:rsidRDefault="00463395" w:rsidP="00463395">
      <w:pPr>
        <w:jc w:val="center"/>
        <w:rPr>
          <w:lang w:val="en-GB"/>
        </w:rPr>
      </w:pPr>
    </w:p>
    <w:p w14:paraId="39D4E78E" w14:textId="6E7CCCC5" w:rsidR="00463395" w:rsidRPr="001568C8" w:rsidRDefault="00463395" w:rsidP="00145C7B">
      <w:pPr>
        <w:rPr>
          <w:sz w:val="22"/>
          <w:lang w:val="en-GB"/>
        </w:rPr>
      </w:pPr>
      <w:r w:rsidRPr="001568C8">
        <w:rPr>
          <w:sz w:val="22"/>
          <w:lang w:val="en-GB"/>
        </w:rPr>
        <w:t xml:space="preserve">To quantify the signalling overhead, </w:t>
      </w:r>
      <w:r w:rsidR="00145C7B" w:rsidRPr="001568C8">
        <w:rPr>
          <w:sz w:val="22"/>
          <w:lang w:val="en-GB"/>
        </w:rPr>
        <w:t xml:space="preserve">we first identify the </w:t>
      </w:r>
      <w:r w:rsidRPr="001568C8">
        <w:rPr>
          <w:sz w:val="22"/>
          <w:lang w:val="en-GB"/>
        </w:rPr>
        <w:t xml:space="preserve">set of UEs scheduled in each cell in every slot </w:t>
      </w:r>
      <w:r w:rsidR="00145C7B" w:rsidRPr="001568C8">
        <w:rPr>
          <w:sz w:val="22"/>
          <w:lang w:val="en-GB"/>
        </w:rPr>
        <w:t xml:space="preserve">during the simulation. We then compute the aggregation level required for </w:t>
      </w:r>
      <w:r w:rsidR="00773F87">
        <w:rPr>
          <w:sz w:val="22"/>
          <w:lang w:val="en-GB"/>
        </w:rPr>
        <w:t>e</w:t>
      </w:r>
      <w:r w:rsidR="00145C7B" w:rsidRPr="001568C8">
        <w:rPr>
          <w:sz w:val="22"/>
          <w:lang w:val="en-GB"/>
        </w:rPr>
        <w:t>a</w:t>
      </w:r>
      <w:r w:rsidR="00773F87">
        <w:rPr>
          <w:sz w:val="22"/>
          <w:lang w:val="en-GB"/>
        </w:rPr>
        <w:t>ch</w:t>
      </w:r>
      <w:r w:rsidR="00145C7B" w:rsidRPr="001568C8">
        <w:rPr>
          <w:sz w:val="22"/>
          <w:lang w:val="en-GB"/>
        </w:rPr>
        <w:t xml:space="preserve"> UE based on the downlink geometry of the UE assuming a </w:t>
      </w:r>
      <w:proofErr w:type="gramStart"/>
      <w:r w:rsidR="00145C7B" w:rsidRPr="001568C8">
        <w:rPr>
          <w:sz w:val="22"/>
          <w:lang w:val="en-GB"/>
        </w:rPr>
        <w:t>60 bit</w:t>
      </w:r>
      <w:proofErr w:type="gramEnd"/>
      <w:r w:rsidR="00145C7B" w:rsidRPr="001568C8">
        <w:rPr>
          <w:sz w:val="22"/>
          <w:lang w:val="en-GB"/>
        </w:rPr>
        <w:t xml:space="preserve"> DCI payload over an EPA 3 km/h channel. Subsequently, the aggregation level is used to derive the total number of PDCCH RBs required to convey the uplink grant to all the UEs</w:t>
      </w:r>
      <w:r w:rsidR="00C5509E">
        <w:rPr>
          <w:sz w:val="22"/>
          <w:lang w:val="en-GB"/>
        </w:rPr>
        <w:t xml:space="preserve"> in the cell</w:t>
      </w:r>
      <w:r w:rsidR="00145C7B" w:rsidRPr="001568C8">
        <w:rPr>
          <w:sz w:val="22"/>
          <w:lang w:val="en-GB"/>
        </w:rPr>
        <w:t xml:space="preserve">. </w:t>
      </w:r>
    </w:p>
    <w:p w14:paraId="2A4D61B5" w14:textId="558D1504" w:rsidR="00145C7B" w:rsidRPr="001568C8" w:rsidRDefault="00145C7B" w:rsidP="00145C7B">
      <w:pPr>
        <w:rPr>
          <w:sz w:val="22"/>
          <w:lang w:val="en-GB"/>
        </w:rPr>
      </w:pPr>
      <w:r w:rsidRPr="001568C8">
        <w:rPr>
          <w:sz w:val="22"/>
          <w:lang w:val="en-GB"/>
        </w:rPr>
        <w:fldChar w:fldCharType="begin"/>
      </w:r>
      <w:r w:rsidRPr="001568C8">
        <w:rPr>
          <w:sz w:val="22"/>
          <w:lang w:val="en-GB"/>
        </w:rPr>
        <w:instrText xml:space="preserve"> REF _Ref521656092 \h </w:instrText>
      </w:r>
      <w:r w:rsidR="001568C8">
        <w:rPr>
          <w:sz w:val="22"/>
          <w:lang w:val="en-GB"/>
        </w:rPr>
        <w:instrText xml:space="preserve"> \* MERGEFORMAT </w:instrText>
      </w:r>
      <w:r w:rsidRPr="001568C8">
        <w:rPr>
          <w:sz w:val="22"/>
          <w:lang w:val="en-GB"/>
        </w:rPr>
      </w:r>
      <w:r w:rsidRPr="001568C8">
        <w:rPr>
          <w:sz w:val="22"/>
          <w:lang w:val="en-GB"/>
        </w:rPr>
        <w:fldChar w:fldCharType="separate"/>
      </w:r>
      <w:r w:rsidRPr="001568C8">
        <w:rPr>
          <w:sz w:val="22"/>
        </w:rPr>
        <w:t xml:space="preserve">Figure </w:t>
      </w:r>
      <w:r w:rsidRPr="001568C8">
        <w:rPr>
          <w:noProof/>
          <w:sz w:val="22"/>
        </w:rPr>
        <w:t>1</w:t>
      </w:r>
      <w:r w:rsidRPr="001568C8">
        <w:rPr>
          <w:sz w:val="22"/>
          <w:lang w:val="en-GB"/>
        </w:rPr>
        <w:fldChar w:fldCharType="end"/>
      </w:r>
      <w:r w:rsidRPr="001568C8">
        <w:rPr>
          <w:sz w:val="22"/>
          <w:lang w:val="en-GB"/>
        </w:rPr>
        <w:t xml:space="preserve"> shows the CDF of the number of PDCCH RBs required to convey all the uplink grants per slot at each </w:t>
      </w:r>
      <w:proofErr w:type="spellStart"/>
      <w:r w:rsidRPr="001568C8">
        <w:rPr>
          <w:sz w:val="22"/>
          <w:lang w:val="en-GB"/>
        </w:rPr>
        <w:t>gNB</w:t>
      </w:r>
      <w:proofErr w:type="spellEnd"/>
      <w:r w:rsidRPr="001568C8">
        <w:rPr>
          <w:sz w:val="22"/>
          <w:lang w:val="en-GB"/>
        </w:rPr>
        <w:t>. Each plot corresponds to a different arrival rate of packets as indicated</w:t>
      </w:r>
      <w:r w:rsidR="002E745B" w:rsidRPr="001568C8">
        <w:rPr>
          <w:sz w:val="22"/>
          <w:lang w:val="en-GB"/>
        </w:rPr>
        <w:t>.</w:t>
      </w:r>
      <w:r w:rsidRPr="001568C8">
        <w:rPr>
          <w:sz w:val="22"/>
          <w:lang w:val="en-GB"/>
        </w:rPr>
        <w:t xml:space="preserve"> </w:t>
      </w:r>
      <w:r w:rsidR="002E745B" w:rsidRPr="001568C8">
        <w:rPr>
          <w:sz w:val="22"/>
          <w:lang w:val="en-GB"/>
        </w:rPr>
        <w:t xml:space="preserve">The simulated bandwidth limit of 36 RBs is also shown as a dashed line. Note that the 36 RB limit </w:t>
      </w:r>
      <w:r w:rsidR="00B30B5E">
        <w:rPr>
          <w:sz w:val="22"/>
          <w:lang w:val="en-GB"/>
        </w:rPr>
        <w:t>is</w:t>
      </w:r>
      <w:r w:rsidR="002E745B" w:rsidRPr="001568C8">
        <w:rPr>
          <w:sz w:val="22"/>
          <w:lang w:val="en-GB"/>
        </w:rPr>
        <w:t xml:space="preserve"> not </w:t>
      </w:r>
      <w:r w:rsidR="00DC55FF">
        <w:rPr>
          <w:sz w:val="22"/>
          <w:lang w:val="en-GB"/>
        </w:rPr>
        <w:t>enforced</w:t>
      </w:r>
      <w:r w:rsidR="002E745B" w:rsidRPr="001568C8">
        <w:rPr>
          <w:sz w:val="22"/>
          <w:lang w:val="en-GB"/>
        </w:rPr>
        <w:t xml:space="preserve"> in the simulation</w:t>
      </w:r>
      <w:r w:rsidR="007101F3">
        <w:rPr>
          <w:sz w:val="22"/>
          <w:lang w:val="en-GB"/>
        </w:rPr>
        <w:t xml:space="preserve"> for PDCCH</w:t>
      </w:r>
      <w:r w:rsidR="002E745B" w:rsidRPr="001568C8">
        <w:rPr>
          <w:sz w:val="22"/>
          <w:lang w:val="en-GB"/>
        </w:rPr>
        <w:t xml:space="preserve">. In other words, the scheduler does not stop scheduling UEs if the number of RBs required for PDCCH exceeds 36 RBs. The goal was to obtain an upper bound on the PUSCH performance without the PDCCH capacity limitation. In the future, the PDCCH capacity can be modelled as a scheduler constraint and the resulting performance impact on the UE can be quantified. </w:t>
      </w:r>
    </w:p>
    <w:p w14:paraId="4A84EB20" w14:textId="3C9E6E16" w:rsidR="00145C7B" w:rsidRDefault="00E60FCA" w:rsidP="00145C7B">
      <w:pPr>
        <w:keepNext/>
        <w:jc w:val="center"/>
      </w:pPr>
      <w:r w:rsidRPr="00E60FCA">
        <w:rPr>
          <w:noProof/>
        </w:rPr>
        <w:drawing>
          <wp:inline distT="0" distB="0" distL="0" distR="0" wp14:anchorId="09CF544B" wp14:editId="42E88C67">
            <wp:extent cx="3847605" cy="3124130"/>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6034" cy="3130974"/>
                    </a:xfrm>
                    <a:prstGeom prst="rect">
                      <a:avLst/>
                    </a:prstGeom>
                    <a:noFill/>
                    <a:ln>
                      <a:noFill/>
                    </a:ln>
                  </pic:spPr>
                </pic:pic>
              </a:graphicData>
            </a:graphic>
          </wp:inline>
        </w:drawing>
      </w:r>
    </w:p>
    <w:p w14:paraId="1ED38FE5" w14:textId="346EC9A5" w:rsidR="008C2D13" w:rsidRDefault="00145C7B" w:rsidP="00145C7B">
      <w:pPr>
        <w:pStyle w:val="Caption"/>
        <w:jc w:val="center"/>
      </w:pPr>
      <w:bookmarkStart w:id="6" w:name="_Ref521656092"/>
      <w:r>
        <w:t xml:space="preserve">Figure </w:t>
      </w:r>
      <w:fldSimple w:instr=" SEQ Figure \* ARABIC ">
        <w:r w:rsidR="002E745B">
          <w:rPr>
            <w:noProof/>
          </w:rPr>
          <w:t>1</w:t>
        </w:r>
      </w:fldSimple>
      <w:bookmarkEnd w:id="6"/>
      <w:r>
        <w:t>: CDF of the number of PDCCH RBs required to convey uplink grants</w:t>
      </w:r>
    </w:p>
    <w:p w14:paraId="3C2D7764" w14:textId="77777777" w:rsidR="002E745B" w:rsidRDefault="002E745B" w:rsidP="00145C7B">
      <w:pPr>
        <w:rPr>
          <w:lang w:val="en-GB"/>
        </w:rPr>
      </w:pPr>
    </w:p>
    <w:p w14:paraId="18DE9476" w14:textId="63872F69" w:rsidR="002E745B" w:rsidRPr="001568C8" w:rsidRDefault="00145C7B" w:rsidP="00145C7B">
      <w:pPr>
        <w:rPr>
          <w:sz w:val="22"/>
          <w:lang w:val="en-GB"/>
        </w:rPr>
      </w:pPr>
      <w:r w:rsidRPr="001568C8">
        <w:rPr>
          <w:sz w:val="22"/>
          <w:lang w:val="en-GB"/>
        </w:rPr>
        <w:t xml:space="preserve">In comparison, the resource utilization of PUSCH resources as a function of the arrival rate is shown in </w:t>
      </w:r>
      <w:r w:rsidR="002E745B" w:rsidRPr="001568C8">
        <w:rPr>
          <w:sz w:val="22"/>
          <w:lang w:val="en-GB"/>
        </w:rPr>
        <w:fldChar w:fldCharType="begin"/>
      </w:r>
      <w:r w:rsidR="002E745B" w:rsidRPr="001568C8">
        <w:rPr>
          <w:sz w:val="22"/>
          <w:lang w:val="en-GB"/>
        </w:rPr>
        <w:instrText xml:space="preserve"> REF _Ref521656500 \h </w:instrText>
      </w:r>
      <w:r w:rsidR="001568C8">
        <w:rPr>
          <w:sz w:val="22"/>
          <w:lang w:val="en-GB"/>
        </w:rPr>
        <w:instrText xml:space="preserve"> \* MERGEFORMAT </w:instrText>
      </w:r>
      <w:r w:rsidR="002E745B" w:rsidRPr="001568C8">
        <w:rPr>
          <w:sz w:val="22"/>
          <w:lang w:val="en-GB"/>
        </w:rPr>
      </w:r>
      <w:r w:rsidR="002E745B" w:rsidRPr="001568C8">
        <w:rPr>
          <w:sz w:val="22"/>
          <w:lang w:val="en-GB"/>
        </w:rPr>
        <w:fldChar w:fldCharType="separate"/>
      </w:r>
      <w:r w:rsidR="002E745B" w:rsidRPr="001568C8">
        <w:rPr>
          <w:sz w:val="22"/>
        </w:rPr>
        <w:t xml:space="preserve">Figure </w:t>
      </w:r>
      <w:r w:rsidR="002E745B" w:rsidRPr="001568C8">
        <w:rPr>
          <w:noProof/>
          <w:sz w:val="22"/>
        </w:rPr>
        <w:t>2</w:t>
      </w:r>
      <w:r w:rsidR="002E745B" w:rsidRPr="001568C8">
        <w:rPr>
          <w:sz w:val="22"/>
          <w:lang w:val="en-GB"/>
        </w:rPr>
        <w:fldChar w:fldCharType="end"/>
      </w:r>
      <w:r w:rsidR="002E745B" w:rsidRPr="001568C8">
        <w:rPr>
          <w:sz w:val="22"/>
          <w:lang w:val="en-GB"/>
        </w:rPr>
        <w:t xml:space="preserve">. </w:t>
      </w:r>
    </w:p>
    <w:p w14:paraId="53181E72" w14:textId="3421710E" w:rsidR="002E745B" w:rsidRDefault="00DA345A" w:rsidP="002E745B">
      <w:pPr>
        <w:keepNext/>
        <w:jc w:val="center"/>
      </w:pPr>
      <w:r>
        <w:rPr>
          <w:noProof/>
        </w:rPr>
        <w:drawing>
          <wp:inline distT="0" distB="0" distL="0" distR="0" wp14:anchorId="00120AE3" wp14:editId="3AD1408E">
            <wp:extent cx="3523162" cy="3123210"/>
            <wp:effectExtent l="0" t="0" r="127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2212" cy="3131233"/>
                    </a:xfrm>
                    <a:prstGeom prst="rect">
                      <a:avLst/>
                    </a:prstGeom>
                    <a:noFill/>
                  </pic:spPr>
                </pic:pic>
              </a:graphicData>
            </a:graphic>
          </wp:inline>
        </w:drawing>
      </w:r>
    </w:p>
    <w:p w14:paraId="64547AE5" w14:textId="21C8B1BA" w:rsidR="00145C7B" w:rsidRDefault="002E745B" w:rsidP="002E745B">
      <w:pPr>
        <w:pStyle w:val="Caption"/>
        <w:jc w:val="center"/>
      </w:pPr>
      <w:bookmarkStart w:id="7" w:name="_Ref521656500"/>
      <w:r>
        <w:t xml:space="preserve">Figure </w:t>
      </w:r>
      <w:fldSimple w:instr=" SEQ Figure \* ARABIC ">
        <w:r>
          <w:rPr>
            <w:noProof/>
          </w:rPr>
          <w:t>2</w:t>
        </w:r>
      </w:fldSimple>
      <w:bookmarkEnd w:id="7"/>
      <w:r>
        <w:t>: PUSCH resource utilization as a function of arrival rate</w:t>
      </w:r>
    </w:p>
    <w:p w14:paraId="1EE15B7E" w14:textId="77777777" w:rsidR="002E745B" w:rsidRDefault="002E745B" w:rsidP="002E745B">
      <w:pPr>
        <w:rPr>
          <w:lang w:val="en-GB"/>
        </w:rPr>
      </w:pPr>
    </w:p>
    <w:p w14:paraId="2B56ED76" w14:textId="03AD3D9C" w:rsidR="002E745B" w:rsidRPr="001568C8" w:rsidRDefault="002E745B" w:rsidP="002E745B">
      <w:pPr>
        <w:rPr>
          <w:sz w:val="22"/>
          <w:lang w:val="en-GB"/>
        </w:rPr>
      </w:pPr>
      <w:r w:rsidRPr="001568C8">
        <w:rPr>
          <w:sz w:val="22"/>
          <w:lang w:val="en-GB"/>
        </w:rPr>
        <w:t>Based on the two figures above, it can be seen that PDCCH reaches capacity well before PUSCH runs out of resources. For exa</w:t>
      </w:r>
      <w:r w:rsidR="00DA345A" w:rsidRPr="001568C8">
        <w:rPr>
          <w:sz w:val="22"/>
          <w:lang w:val="en-GB"/>
        </w:rPr>
        <w:t>mple, when the arrival rate is 4</w:t>
      </w:r>
      <w:r w:rsidRPr="001568C8">
        <w:rPr>
          <w:sz w:val="22"/>
          <w:lang w:val="en-GB"/>
        </w:rPr>
        <w:t>0 packets per second</w:t>
      </w:r>
      <w:r w:rsidR="00DA345A" w:rsidRPr="001568C8">
        <w:rPr>
          <w:sz w:val="22"/>
          <w:lang w:val="en-GB"/>
        </w:rPr>
        <w:t>, the PUSCH resource utilization is less than 50%, while the PDCCH RBs required exceeds the limit around 10% of the time. This leads to the following observation:</w:t>
      </w:r>
    </w:p>
    <w:p w14:paraId="28214EE8" w14:textId="4C26E1A5" w:rsidR="00DA345A" w:rsidRPr="001568C8" w:rsidRDefault="00DA345A" w:rsidP="002E745B">
      <w:pPr>
        <w:rPr>
          <w:b/>
          <w:i/>
          <w:sz w:val="22"/>
          <w:szCs w:val="22"/>
          <w:lang w:val="en-GB"/>
        </w:rPr>
      </w:pPr>
      <w:r w:rsidRPr="001568C8">
        <w:rPr>
          <w:b/>
          <w:i/>
          <w:sz w:val="22"/>
          <w:szCs w:val="22"/>
          <w:highlight w:val="yellow"/>
          <w:u w:val="single"/>
          <w:lang w:val="en-GB"/>
        </w:rPr>
        <w:t>Observation 1</w:t>
      </w:r>
      <w:r w:rsidRPr="001568C8">
        <w:rPr>
          <w:b/>
          <w:i/>
          <w:sz w:val="22"/>
          <w:szCs w:val="22"/>
          <w:highlight w:val="yellow"/>
          <w:lang w:val="en-GB"/>
        </w:rPr>
        <w:t>:</w:t>
      </w:r>
      <w:r w:rsidRPr="001568C8">
        <w:rPr>
          <w:b/>
          <w:i/>
          <w:sz w:val="22"/>
          <w:szCs w:val="22"/>
          <w:lang w:val="en-GB"/>
        </w:rPr>
        <w:t xml:space="preserve"> For grant-based MU-MIMO in the </w:t>
      </w:r>
      <w:proofErr w:type="spellStart"/>
      <w:r w:rsidRPr="001568C8">
        <w:rPr>
          <w:b/>
          <w:i/>
          <w:sz w:val="22"/>
          <w:szCs w:val="22"/>
          <w:lang w:val="en-GB"/>
        </w:rPr>
        <w:t>eMBB</w:t>
      </w:r>
      <w:proofErr w:type="spellEnd"/>
      <w:r w:rsidRPr="001568C8">
        <w:rPr>
          <w:b/>
          <w:i/>
          <w:sz w:val="22"/>
          <w:szCs w:val="22"/>
          <w:lang w:val="en-GB"/>
        </w:rPr>
        <w:t xml:space="preserve"> small packet scenario with a large number of users, the PDCCH signalling </w:t>
      </w:r>
      <w:r w:rsidR="00956D17">
        <w:rPr>
          <w:b/>
          <w:i/>
          <w:sz w:val="22"/>
          <w:szCs w:val="22"/>
          <w:lang w:val="en-GB"/>
        </w:rPr>
        <w:t>resources</w:t>
      </w:r>
      <w:r w:rsidRPr="001568C8">
        <w:rPr>
          <w:b/>
          <w:i/>
          <w:sz w:val="22"/>
          <w:szCs w:val="22"/>
          <w:lang w:val="en-GB"/>
        </w:rPr>
        <w:t xml:space="preserve"> required to convey uplink grants could be the bottleneck in comparison to PUSCH resources.</w:t>
      </w:r>
    </w:p>
    <w:p w14:paraId="3C6FE6CA" w14:textId="77777777" w:rsidR="001568C8" w:rsidRPr="001568C8" w:rsidRDefault="001568C8" w:rsidP="001568C8">
      <w:pPr>
        <w:jc w:val="both"/>
        <w:rPr>
          <w:sz w:val="22"/>
          <w:szCs w:val="22"/>
          <w:lang w:val="en-GB"/>
        </w:rPr>
      </w:pPr>
      <w:r w:rsidRPr="001568C8">
        <w:rPr>
          <w:sz w:val="22"/>
          <w:szCs w:val="22"/>
        </w:rPr>
        <w:t>Considering this discussion, we have the following proposals:</w:t>
      </w:r>
    </w:p>
    <w:p w14:paraId="6844D6AD" w14:textId="56DE1B16" w:rsidR="003D6499" w:rsidRDefault="001568C8" w:rsidP="001568C8">
      <w:pPr>
        <w:jc w:val="both"/>
        <w:rPr>
          <w:b/>
          <w:i/>
          <w:sz w:val="22"/>
          <w:szCs w:val="22"/>
          <w:lang w:val="en-GB"/>
        </w:rPr>
      </w:pPr>
      <w:r w:rsidRPr="001568C8">
        <w:rPr>
          <w:b/>
          <w:i/>
          <w:sz w:val="22"/>
          <w:szCs w:val="22"/>
          <w:highlight w:val="yellow"/>
          <w:u w:val="single"/>
          <w:lang w:val="en-GB"/>
        </w:rPr>
        <w:t xml:space="preserve">Proposal </w:t>
      </w:r>
      <w:r w:rsidR="008039B3">
        <w:rPr>
          <w:b/>
          <w:i/>
          <w:sz w:val="22"/>
          <w:szCs w:val="22"/>
          <w:highlight w:val="yellow"/>
          <w:u w:val="single"/>
          <w:lang w:val="en-GB"/>
        </w:rPr>
        <w:t>3</w:t>
      </w:r>
      <w:r w:rsidRPr="001568C8">
        <w:rPr>
          <w:b/>
          <w:i/>
          <w:sz w:val="22"/>
          <w:szCs w:val="22"/>
          <w:highlight w:val="yellow"/>
          <w:u w:val="single"/>
          <w:lang w:val="en-GB"/>
        </w:rPr>
        <w:t>:</w:t>
      </w:r>
      <w:r w:rsidR="003D6499" w:rsidRPr="003D6499">
        <w:rPr>
          <w:i/>
          <w:sz w:val="22"/>
          <w:szCs w:val="22"/>
          <w:lang w:val="en-GB"/>
        </w:rPr>
        <w:t xml:space="preserve"> </w:t>
      </w:r>
      <w:r w:rsidR="003D6499" w:rsidRPr="003D6499">
        <w:rPr>
          <w:b/>
          <w:i/>
          <w:sz w:val="22"/>
          <w:szCs w:val="22"/>
          <w:lang w:val="en-GB"/>
        </w:rPr>
        <w:t>Evaluation of</w:t>
      </w:r>
      <w:r w:rsidR="003D6499">
        <w:rPr>
          <w:i/>
          <w:sz w:val="22"/>
          <w:szCs w:val="22"/>
          <w:lang w:val="en-GB"/>
        </w:rPr>
        <w:t xml:space="preserve"> </w:t>
      </w:r>
      <w:r w:rsidR="003D6499">
        <w:rPr>
          <w:b/>
          <w:i/>
          <w:sz w:val="22"/>
          <w:szCs w:val="22"/>
          <w:lang w:val="en-GB"/>
        </w:rPr>
        <w:t xml:space="preserve">NOMA benefits for PUSCH should focus on grant-free scenarios where the PDCCH signalling overhead is not the bottleneck. </w:t>
      </w:r>
    </w:p>
    <w:p w14:paraId="55A926C7" w14:textId="6F2825BD" w:rsidR="000654A7" w:rsidRPr="00F444F1" w:rsidRDefault="00F444F1" w:rsidP="001568C8">
      <w:pPr>
        <w:jc w:val="both"/>
        <w:rPr>
          <w:sz w:val="22"/>
          <w:szCs w:val="22"/>
        </w:rPr>
      </w:pPr>
      <w:r>
        <w:rPr>
          <w:sz w:val="22"/>
          <w:szCs w:val="22"/>
        </w:rPr>
        <w:t xml:space="preserve">Metrics such as signaling overhead are likely to depend on the total system bandwidth and the number of users per cell. Hence, it would be useful to agree on the system bandwidth. </w:t>
      </w:r>
    </w:p>
    <w:p w14:paraId="40ED0EBE" w14:textId="5732DF30" w:rsidR="001568C8" w:rsidRPr="001568C8" w:rsidRDefault="003D6499" w:rsidP="001568C8">
      <w:pPr>
        <w:jc w:val="both"/>
        <w:rPr>
          <w:b/>
          <w:i/>
          <w:sz w:val="22"/>
          <w:szCs w:val="22"/>
          <w:lang w:val="en-GB"/>
        </w:rPr>
      </w:pPr>
      <w:r>
        <w:rPr>
          <w:b/>
          <w:i/>
          <w:sz w:val="22"/>
          <w:szCs w:val="22"/>
          <w:highlight w:val="yellow"/>
          <w:u w:val="single"/>
          <w:lang w:val="en-GB"/>
        </w:rPr>
        <w:t>Proposal 4</w:t>
      </w:r>
      <w:r w:rsidR="001568C8" w:rsidRPr="001568C8">
        <w:rPr>
          <w:b/>
          <w:i/>
          <w:sz w:val="22"/>
          <w:szCs w:val="22"/>
          <w:highlight w:val="yellow"/>
          <w:u w:val="single"/>
          <w:lang w:val="en-GB"/>
        </w:rPr>
        <w:t>:</w:t>
      </w:r>
      <w:r w:rsidR="001568C8" w:rsidRPr="001568C8">
        <w:rPr>
          <w:i/>
          <w:sz w:val="22"/>
          <w:szCs w:val="22"/>
          <w:lang w:val="en-GB"/>
        </w:rPr>
        <w:t xml:space="preserve"> </w:t>
      </w:r>
      <w:r w:rsidR="001568C8" w:rsidRPr="001568C8">
        <w:rPr>
          <w:b/>
          <w:i/>
          <w:sz w:val="22"/>
          <w:szCs w:val="22"/>
          <w:lang w:val="en-GB"/>
        </w:rPr>
        <w:t>For NOMA system-level evaluation, the following system bandwidth should be used:</w:t>
      </w:r>
    </w:p>
    <w:p w14:paraId="615B736D" w14:textId="77777777" w:rsidR="001568C8" w:rsidRPr="001568C8" w:rsidRDefault="001568C8" w:rsidP="001568C8">
      <w:pPr>
        <w:pStyle w:val="ListParagraph"/>
        <w:numPr>
          <w:ilvl w:val="0"/>
          <w:numId w:val="36"/>
        </w:numPr>
        <w:jc w:val="both"/>
        <w:rPr>
          <w:rFonts w:ascii="Times New Roman" w:hAnsi="Times New Roman"/>
          <w:b/>
          <w:i/>
          <w:lang w:val="en-GB"/>
        </w:rPr>
      </w:pPr>
      <w:r w:rsidRPr="001568C8">
        <w:rPr>
          <w:rFonts w:ascii="Times New Roman" w:hAnsi="Times New Roman"/>
          <w:b/>
          <w:i/>
          <w:lang w:val="en-GB"/>
        </w:rPr>
        <w:t>MMTC: 5 MHz</w:t>
      </w:r>
    </w:p>
    <w:p w14:paraId="0C6805BA" w14:textId="77777777" w:rsidR="001568C8" w:rsidRPr="001568C8" w:rsidRDefault="001568C8" w:rsidP="001568C8">
      <w:pPr>
        <w:pStyle w:val="ListParagraph"/>
        <w:numPr>
          <w:ilvl w:val="0"/>
          <w:numId w:val="36"/>
        </w:numPr>
        <w:jc w:val="both"/>
        <w:rPr>
          <w:rFonts w:ascii="Times New Roman" w:hAnsi="Times New Roman"/>
          <w:b/>
          <w:i/>
          <w:lang w:val="en-GB"/>
        </w:rPr>
      </w:pPr>
      <w:r w:rsidRPr="001568C8">
        <w:rPr>
          <w:rFonts w:ascii="Times New Roman" w:hAnsi="Times New Roman"/>
          <w:b/>
          <w:i/>
          <w:lang w:val="en-GB"/>
        </w:rPr>
        <w:t>URLLC: 20 MHz</w:t>
      </w:r>
    </w:p>
    <w:p w14:paraId="0DB05DFB" w14:textId="77777777" w:rsidR="001568C8" w:rsidRPr="001568C8" w:rsidRDefault="001568C8" w:rsidP="001568C8">
      <w:pPr>
        <w:pStyle w:val="ListParagraph"/>
        <w:numPr>
          <w:ilvl w:val="0"/>
          <w:numId w:val="36"/>
        </w:numPr>
        <w:jc w:val="both"/>
        <w:rPr>
          <w:rFonts w:ascii="Times New Roman" w:hAnsi="Times New Roman"/>
          <w:b/>
          <w:i/>
          <w:lang w:val="en-GB"/>
        </w:rPr>
      </w:pPr>
      <w:proofErr w:type="spellStart"/>
      <w:r w:rsidRPr="001568C8">
        <w:rPr>
          <w:rFonts w:ascii="Times New Roman" w:hAnsi="Times New Roman"/>
          <w:b/>
          <w:i/>
          <w:lang w:val="en-GB"/>
        </w:rPr>
        <w:t>eMBB</w:t>
      </w:r>
      <w:proofErr w:type="spellEnd"/>
      <w:r w:rsidRPr="001568C8">
        <w:rPr>
          <w:rFonts w:ascii="Times New Roman" w:hAnsi="Times New Roman"/>
          <w:b/>
          <w:i/>
          <w:lang w:val="en-GB"/>
        </w:rPr>
        <w:t>: 80 MHz</w:t>
      </w:r>
    </w:p>
    <w:p w14:paraId="08C659CE" w14:textId="77777777" w:rsidR="001568C8" w:rsidRPr="00DA345A" w:rsidRDefault="001568C8" w:rsidP="002E745B">
      <w:pPr>
        <w:rPr>
          <w:b/>
          <w:i/>
          <w:lang w:val="en-GB"/>
        </w:rPr>
      </w:pPr>
    </w:p>
    <w:p w14:paraId="71C2C6EC" w14:textId="055C0068" w:rsidR="005A5A51" w:rsidRPr="0055687E" w:rsidRDefault="008759D4" w:rsidP="00D045C1">
      <w:pPr>
        <w:pStyle w:val="Heading1"/>
        <w:numPr>
          <w:ilvl w:val="0"/>
          <w:numId w:val="45"/>
        </w:numPr>
        <w:spacing w:before="360"/>
        <w:ind w:left="432" w:hanging="432"/>
      </w:pPr>
      <w:r>
        <w:t>Conclusion</w:t>
      </w:r>
    </w:p>
    <w:p w14:paraId="0AD4055F" w14:textId="0C7E70EB" w:rsidR="00724458" w:rsidRDefault="00724458" w:rsidP="00B93B88">
      <w:pPr>
        <w:overflowPunct/>
        <w:adjustRightInd/>
        <w:spacing w:before="40" w:after="40"/>
        <w:jc w:val="both"/>
        <w:textAlignment w:val="auto"/>
        <w:rPr>
          <w:rFonts w:eastAsia="Times New Roman"/>
          <w:color w:val="000000"/>
          <w:sz w:val="22"/>
          <w:lang w:eastAsia="zh-CN"/>
        </w:rPr>
      </w:pPr>
      <w:r>
        <w:rPr>
          <w:rFonts w:eastAsia="Times New Roman"/>
          <w:color w:val="000000"/>
          <w:sz w:val="22"/>
          <w:lang w:eastAsia="zh-CN"/>
        </w:rPr>
        <w:t xml:space="preserve">To conclude, </w:t>
      </w:r>
      <w:r w:rsidR="001568C8">
        <w:rPr>
          <w:rFonts w:eastAsia="Times New Roman"/>
          <w:color w:val="000000"/>
          <w:sz w:val="22"/>
          <w:lang w:eastAsia="zh-CN"/>
        </w:rPr>
        <w:t xml:space="preserve">we have presented initial </w:t>
      </w:r>
      <w:r w:rsidR="006E02ED">
        <w:rPr>
          <w:rFonts w:eastAsia="Times New Roman"/>
          <w:color w:val="000000"/>
          <w:sz w:val="22"/>
          <w:lang w:eastAsia="zh-CN"/>
        </w:rPr>
        <w:t xml:space="preserve">system-level simulation </w:t>
      </w:r>
      <w:r w:rsidR="001568C8">
        <w:rPr>
          <w:rFonts w:eastAsia="Times New Roman"/>
          <w:color w:val="000000"/>
          <w:sz w:val="22"/>
          <w:lang w:eastAsia="zh-CN"/>
        </w:rPr>
        <w:t xml:space="preserve">results </w:t>
      </w:r>
      <w:r w:rsidR="006E02ED">
        <w:rPr>
          <w:rFonts w:eastAsia="Times New Roman"/>
          <w:color w:val="000000"/>
          <w:sz w:val="22"/>
          <w:lang w:eastAsia="zh-CN"/>
        </w:rPr>
        <w:t>for NR NOMA evaluation</w:t>
      </w:r>
      <w:r w:rsidRPr="00724458">
        <w:rPr>
          <w:rFonts w:eastAsia="Times New Roman"/>
          <w:color w:val="000000"/>
          <w:sz w:val="22"/>
          <w:lang w:eastAsia="zh-CN"/>
        </w:rPr>
        <w:t>.</w:t>
      </w:r>
      <w:r w:rsidR="00155A0B">
        <w:rPr>
          <w:rFonts w:eastAsia="Times New Roman"/>
          <w:color w:val="000000"/>
          <w:sz w:val="22"/>
          <w:lang w:eastAsia="zh-CN"/>
        </w:rPr>
        <w:t xml:space="preserve"> We have the following </w:t>
      </w:r>
      <w:r w:rsidR="001568C8">
        <w:rPr>
          <w:rFonts w:eastAsia="Times New Roman"/>
          <w:color w:val="000000"/>
          <w:sz w:val="22"/>
          <w:lang w:eastAsia="zh-CN"/>
        </w:rPr>
        <w:t xml:space="preserve">observations and </w:t>
      </w:r>
      <w:r w:rsidR="00155A0B">
        <w:rPr>
          <w:rFonts w:eastAsia="Times New Roman"/>
          <w:color w:val="000000"/>
          <w:sz w:val="22"/>
          <w:lang w:eastAsia="zh-CN"/>
        </w:rPr>
        <w:t>proposals:</w:t>
      </w:r>
    </w:p>
    <w:p w14:paraId="76326A63" w14:textId="77777777" w:rsidR="00155A0B" w:rsidRDefault="00155A0B" w:rsidP="00B93B88">
      <w:pPr>
        <w:overflowPunct/>
        <w:adjustRightInd/>
        <w:spacing w:before="40" w:after="40"/>
        <w:jc w:val="both"/>
        <w:textAlignment w:val="auto"/>
        <w:rPr>
          <w:rFonts w:eastAsia="Times New Roman"/>
          <w:color w:val="000000"/>
          <w:sz w:val="22"/>
          <w:lang w:eastAsia="zh-CN"/>
        </w:rPr>
      </w:pPr>
    </w:p>
    <w:p w14:paraId="3B72997F" w14:textId="77777777" w:rsidR="00282289" w:rsidRPr="001568C8" w:rsidRDefault="00282289" w:rsidP="00282289">
      <w:pPr>
        <w:rPr>
          <w:b/>
          <w:i/>
          <w:sz w:val="22"/>
          <w:szCs w:val="22"/>
          <w:lang w:val="en-GB"/>
        </w:rPr>
      </w:pPr>
      <w:r w:rsidRPr="001568C8">
        <w:rPr>
          <w:b/>
          <w:i/>
          <w:sz w:val="22"/>
          <w:szCs w:val="22"/>
          <w:highlight w:val="yellow"/>
          <w:u w:val="single"/>
          <w:lang w:val="en-GB"/>
        </w:rPr>
        <w:t>Observation 1</w:t>
      </w:r>
      <w:r w:rsidRPr="001568C8">
        <w:rPr>
          <w:b/>
          <w:i/>
          <w:sz w:val="22"/>
          <w:szCs w:val="22"/>
          <w:highlight w:val="yellow"/>
          <w:lang w:val="en-GB"/>
        </w:rPr>
        <w:t>:</w:t>
      </w:r>
      <w:r w:rsidRPr="001568C8">
        <w:rPr>
          <w:b/>
          <w:i/>
          <w:sz w:val="22"/>
          <w:szCs w:val="22"/>
          <w:lang w:val="en-GB"/>
        </w:rPr>
        <w:t xml:space="preserve"> For grant-based MU-MIMO in the </w:t>
      </w:r>
      <w:proofErr w:type="spellStart"/>
      <w:r w:rsidRPr="001568C8">
        <w:rPr>
          <w:b/>
          <w:i/>
          <w:sz w:val="22"/>
          <w:szCs w:val="22"/>
          <w:lang w:val="en-GB"/>
        </w:rPr>
        <w:t>eMBB</w:t>
      </w:r>
      <w:proofErr w:type="spellEnd"/>
      <w:r w:rsidRPr="001568C8">
        <w:rPr>
          <w:b/>
          <w:i/>
          <w:sz w:val="22"/>
          <w:szCs w:val="22"/>
          <w:lang w:val="en-GB"/>
        </w:rPr>
        <w:t xml:space="preserve"> small packet scenario with a large number of users, the PDCCH signalling </w:t>
      </w:r>
      <w:r>
        <w:rPr>
          <w:b/>
          <w:i/>
          <w:sz w:val="22"/>
          <w:szCs w:val="22"/>
          <w:lang w:val="en-GB"/>
        </w:rPr>
        <w:t>resources</w:t>
      </w:r>
      <w:r w:rsidRPr="001568C8">
        <w:rPr>
          <w:b/>
          <w:i/>
          <w:sz w:val="22"/>
          <w:szCs w:val="22"/>
          <w:lang w:val="en-GB"/>
        </w:rPr>
        <w:t xml:space="preserve"> required to convey uplink grants could be the bottleneck in comparison to PUSCH resources.</w:t>
      </w:r>
    </w:p>
    <w:p w14:paraId="50F640CA" w14:textId="77777777" w:rsidR="00282289" w:rsidRPr="001568C8" w:rsidRDefault="00282289" w:rsidP="00282289">
      <w:pPr>
        <w:jc w:val="both"/>
        <w:rPr>
          <w:b/>
          <w:i/>
          <w:sz w:val="22"/>
          <w:szCs w:val="22"/>
          <w:lang w:val="en-GB"/>
        </w:rPr>
      </w:pPr>
      <w:r w:rsidRPr="001568C8">
        <w:rPr>
          <w:b/>
          <w:i/>
          <w:sz w:val="22"/>
          <w:szCs w:val="22"/>
          <w:highlight w:val="yellow"/>
          <w:u w:val="single"/>
          <w:lang w:val="en-GB"/>
        </w:rPr>
        <w:t>Proposal</w:t>
      </w:r>
      <w:r>
        <w:rPr>
          <w:b/>
          <w:i/>
          <w:sz w:val="22"/>
          <w:szCs w:val="22"/>
          <w:highlight w:val="yellow"/>
          <w:u w:val="single"/>
          <w:lang w:val="en-GB"/>
        </w:rPr>
        <w:t xml:space="preserve"> 1</w:t>
      </w:r>
      <w:r w:rsidRPr="001568C8">
        <w:rPr>
          <w:b/>
          <w:i/>
          <w:sz w:val="22"/>
          <w:szCs w:val="22"/>
          <w:highlight w:val="yellow"/>
          <w:u w:val="single"/>
          <w:lang w:val="en-GB"/>
        </w:rPr>
        <w:t>:</w:t>
      </w:r>
      <w:r w:rsidRPr="001568C8">
        <w:rPr>
          <w:b/>
          <w:i/>
          <w:sz w:val="22"/>
          <w:szCs w:val="22"/>
          <w:lang w:val="en-GB"/>
        </w:rPr>
        <w:t xml:space="preserve"> For the performance evaluation of NR NOMA for </w:t>
      </w:r>
      <w:proofErr w:type="spellStart"/>
      <w:r w:rsidRPr="001568C8">
        <w:rPr>
          <w:b/>
          <w:i/>
          <w:sz w:val="22"/>
          <w:szCs w:val="22"/>
          <w:lang w:val="en-GB"/>
        </w:rPr>
        <w:t>eMBB</w:t>
      </w:r>
      <w:proofErr w:type="spellEnd"/>
      <w:r w:rsidRPr="001568C8">
        <w:rPr>
          <w:b/>
          <w:i/>
          <w:sz w:val="22"/>
          <w:szCs w:val="22"/>
          <w:lang w:val="en-GB"/>
        </w:rPr>
        <w:t xml:space="preserve">, grant-based NR MU-MIMO with a scheduling restriction to model downlink control channel capacity constraints should be considered as a baseline.  </w:t>
      </w:r>
    </w:p>
    <w:p w14:paraId="12206AD7" w14:textId="77777777" w:rsidR="00282289" w:rsidRPr="001568C8" w:rsidRDefault="00282289" w:rsidP="00282289">
      <w:pPr>
        <w:jc w:val="both"/>
        <w:rPr>
          <w:b/>
          <w:i/>
          <w:sz w:val="22"/>
          <w:szCs w:val="22"/>
          <w:lang w:val="en-GB"/>
        </w:rPr>
      </w:pPr>
      <w:r w:rsidRPr="001568C8">
        <w:rPr>
          <w:b/>
          <w:i/>
          <w:sz w:val="22"/>
          <w:szCs w:val="22"/>
          <w:highlight w:val="yellow"/>
          <w:u w:val="single"/>
          <w:lang w:val="en-GB"/>
        </w:rPr>
        <w:t xml:space="preserve">Proposal </w:t>
      </w:r>
      <w:r>
        <w:rPr>
          <w:b/>
          <w:i/>
          <w:sz w:val="22"/>
          <w:szCs w:val="22"/>
          <w:highlight w:val="yellow"/>
          <w:u w:val="single"/>
          <w:lang w:val="en-GB"/>
        </w:rPr>
        <w:t>2</w:t>
      </w:r>
      <w:r w:rsidRPr="001568C8">
        <w:rPr>
          <w:b/>
          <w:i/>
          <w:sz w:val="22"/>
          <w:szCs w:val="22"/>
          <w:highlight w:val="yellow"/>
          <w:u w:val="single"/>
          <w:lang w:val="en-GB"/>
        </w:rPr>
        <w:t>:</w:t>
      </w:r>
      <w:r w:rsidRPr="001568C8">
        <w:rPr>
          <w:b/>
          <w:i/>
          <w:sz w:val="22"/>
          <w:szCs w:val="22"/>
          <w:lang w:val="en-GB"/>
        </w:rPr>
        <w:t xml:space="preserve"> For </w:t>
      </w:r>
      <w:proofErr w:type="spellStart"/>
      <w:r w:rsidRPr="001568C8">
        <w:rPr>
          <w:b/>
          <w:i/>
          <w:sz w:val="22"/>
          <w:szCs w:val="22"/>
          <w:lang w:val="en-GB"/>
        </w:rPr>
        <w:t>eMBB</w:t>
      </w:r>
      <w:proofErr w:type="spellEnd"/>
      <w:r w:rsidRPr="001568C8">
        <w:rPr>
          <w:b/>
          <w:i/>
          <w:sz w:val="22"/>
          <w:szCs w:val="22"/>
          <w:lang w:val="en-GB"/>
        </w:rPr>
        <w:t xml:space="preserve"> small payload use case, the</w:t>
      </w:r>
      <w:r>
        <w:rPr>
          <w:b/>
          <w:i/>
          <w:sz w:val="22"/>
          <w:szCs w:val="22"/>
          <w:lang w:val="en-GB"/>
        </w:rPr>
        <w:t xml:space="preserve"> distribution of</w:t>
      </w:r>
      <w:r w:rsidRPr="001568C8">
        <w:rPr>
          <w:b/>
          <w:i/>
          <w:sz w:val="22"/>
          <w:szCs w:val="22"/>
          <w:lang w:val="en-GB"/>
        </w:rPr>
        <w:t xml:space="preserve"> PDCCH RB utilization </w:t>
      </w:r>
      <w:r>
        <w:rPr>
          <w:b/>
          <w:i/>
          <w:sz w:val="22"/>
          <w:szCs w:val="22"/>
          <w:lang w:val="en-GB"/>
        </w:rPr>
        <w:t xml:space="preserve">(including PDCCH outage) </w:t>
      </w:r>
      <w:r w:rsidRPr="001568C8">
        <w:rPr>
          <w:b/>
          <w:i/>
          <w:sz w:val="22"/>
          <w:szCs w:val="22"/>
          <w:lang w:val="en-GB"/>
        </w:rPr>
        <w:t xml:space="preserve">in each slot at each </w:t>
      </w:r>
      <w:proofErr w:type="spellStart"/>
      <w:r w:rsidRPr="001568C8">
        <w:rPr>
          <w:b/>
          <w:i/>
          <w:sz w:val="22"/>
          <w:szCs w:val="22"/>
          <w:lang w:val="en-GB"/>
        </w:rPr>
        <w:t>gNB</w:t>
      </w:r>
      <w:proofErr w:type="spellEnd"/>
      <w:r w:rsidRPr="001568C8">
        <w:rPr>
          <w:b/>
          <w:i/>
          <w:sz w:val="22"/>
          <w:szCs w:val="22"/>
          <w:lang w:val="en-GB"/>
        </w:rPr>
        <w:t xml:space="preserve"> can be used as the performance metric representing the signalling overhead for grants.</w:t>
      </w:r>
    </w:p>
    <w:p w14:paraId="5E93A0DC" w14:textId="77777777" w:rsidR="00282289" w:rsidRDefault="00282289" w:rsidP="00282289">
      <w:pPr>
        <w:jc w:val="both"/>
        <w:rPr>
          <w:b/>
          <w:i/>
          <w:sz w:val="22"/>
          <w:szCs w:val="22"/>
          <w:lang w:val="en-GB"/>
        </w:rPr>
      </w:pPr>
      <w:r w:rsidRPr="001568C8">
        <w:rPr>
          <w:b/>
          <w:i/>
          <w:sz w:val="22"/>
          <w:szCs w:val="22"/>
          <w:highlight w:val="yellow"/>
          <w:u w:val="single"/>
          <w:lang w:val="en-GB"/>
        </w:rPr>
        <w:t xml:space="preserve">Proposal </w:t>
      </w:r>
      <w:r>
        <w:rPr>
          <w:b/>
          <w:i/>
          <w:sz w:val="22"/>
          <w:szCs w:val="22"/>
          <w:highlight w:val="yellow"/>
          <w:u w:val="single"/>
          <w:lang w:val="en-GB"/>
        </w:rPr>
        <w:t>3</w:t>
      </w:r>
      <w:r w:rsidRPr="001568C8">
        <w:rPr>
          <w:b/>
          <w:i/>
          <w:sz w:val="22"/>
          <w:szCs w:val="22"/>
          <w:highlight w:val="yellow"/>
          <w:u w:val="single"/>
          <w:lang w:val="en-GB"/>
        </w:rPr>
        <w:t>:</w:t>
      </w:r>
      <w:r w:rsidRPr="003D6499">
        <w:rPr>
          <w:i/>
          <w:sz w:val="22"/>
          <w:szCs w:val="22"/>
          <w:lang w:val="en-GB"/>
        </w:rPr>
        <w:t xml:space="preserve"> </w:t>
      </w:r>
      <w:r w:rsidRPr="003D6499">
        <w:rPr>
          <w:b/>
          <w:i/>
          <w:sz w:val="22"/>
          <w:szCs w:val="22"/>
          <w:lang w:val="en-GB"/>
        </w:rPr>
        <w:t>Evaluation of</w:t>
      </w:r>
      <w:r>
        <w:rPr>
          <w:i/>
          <w:sz w:val="22"/>
          <w:szCs w:val="22"/>
          <w:lang w:val="en-GB"/>
        </w:rPr>
        <w:t xml:space="preserve"> </w:t>
      </w:r>
      <w:r>
        <w:rPr>
          <w:b/>
          <w:i/>
          <w:sz w:val="22"/>
          <w:szCs w:val="22"/>
          <w:lang w:val="en-GB"/>
        </w:rPr>
        <w:t xml:space="preserve">NOMA benefits for PUSCH should focus on grant-free scenarios where the PDCCH signalling overhead is not the bottleneck. </w:t>
      </w:r>
    </w:p>
    <w:p w14:paraId="678FDAF5" w14:textId="77777777" w:rsidR="00282289" w:rsidRPr="001568C8" w:rsidRDefault="00282289" w:rsidP="00282289">
      <w:pPr>
        <w:jc w:val="both"/>
        <w:rPr>
          <w:b/>
          <w:i/>
          <w:sz w:val="22"/>
          <w:szCs w:val="22"/>
          <w:lang w:val="en-GB"/>
        </w:rPr>
      </w:pPr>
      <w:r>
        <w:rPr>
          <w:b/>
          <w:i/>
          <w:sz w:val="22"/>
          <w:szCs w:val="22"/>
          <w:highlight w:val="yellow"/>
          <w:u w:val="single"/>
          <w:lang w:val="en-GB"/>
        </w:rPr>
        <w:t>Proposal 4</w:t>
      </w:r>
      <w:r w:rsidRPr="001568C8">
        <w:rPr>
          <w:b/>
          <w:i/>
          <w:sz w:val="22"/>
          <w:szCs w:val="22"/>
          <w:highlight w:val="yellow"/>
          <w:u w:val="single"/>
          <w:lang w:val="en-GB"/>
        </w:rPr>
        <w:t>:</w:t>
      </w:r>
      <w:r w:rsidRPr="001568C8">
        <w:rPr>
          <w:i/>
          <w:sz w:val="22"/>
          <w:szCs w:val="22"/>
          <w:lang w:val="en-GB"/>
        </w:rPr>
        <w:t xml:space="preserve"> </w:t>
      </w:r>
      <w:r w:rsidRPr="001568C8">
        <w:rPr>
          <w:b/>
          <w:i/>
          <w:sz w:val="22"/>
          <w:szCs w:val="22"/>
          <w:lang w:val="en-GB"/>
        </w:rPr>
        <w:t>For NOMA system-level evaluation, the following system bandwidth should be used:</w:t>
      </w:r>
    </w:p>
    <w:p w14:paraId="14CFC76B" w14:textId="77777777" w:rsidR="00282289" w:rsidRPr="001568C8" w:rsidRDefault="00282289" w:rsidP="00282289">
      <w:pPr>
        <w:pStyle w:val="ListParagraph"/>
        <w:numPr>
          <w:ilvl w:val="0"/>
          <w:numId w:val="36"/>
        </w:numPr>
        <w:jc w:val="both"/>
        <w:rPr>
          <w:rFonts w:ascii="Times New Roman" w:hAnsi="Times New Roman"/>
          <w:b/>
          <w:i/>
          <w:lang w:val="en-GB"/>
        </w:rPr>
      </w:pPr>
      <w:r w:rsidRPr="001568C8">
        <w:rPr>
          <w:rFonts w:ascii="Times New Roman" w:hAnsi="Times New Roman"/>
          <w:b/>
          <w:i/>
          <w:lang w:val="en-GB"/>
        </w:rPr>
        <w:t>MMTC: 5 MHz</w:t>
      </w:r>
    </w:p>
    <w:p w14:paraId="02220241" w14:textId="77777777" w:rsidR="00282289" w:rsidRPr="001568C8" w:rsidRDefault="00282289" w:rsidP="00282289">
      <w:pPr>
        <w:pStyle w:val="ListParagraph"/>
        <w:numPr>
          <w:ilvl w:val="0"/>
          <w:numId w:val="36"/>
        </w:numPr>
        <w:jc w:val="both"/>
        <w:rPr>
          <w:rFonts w:ascii="Times New Roman" w:hAnsi="Times New Roman"/>
          <w:b/>
          <w:i/>
          <w:lang w:val="en-GB"/>
        </w:rPr>
      </w:pPr>
      <w:r w:rsidRPr="001568C8">
        <w:rPr>
          <w:rFonts w:ascii="Times New Roman" w:hAnsi="Times New Roman"/>
          <w:b/>
          <w:i/>
          <w:lang w:val="en-GB"/>
        </w:rPr>
        <w:t>URLLC: 20 MHz</w:t>
      </w:r>
    </w:p>
    <w:p w14:paraId="6DBD3BCC" w14:textId="77777777" w:rsidR="00282289" w:rsidRPr="001568C8" w:rsidRDefault="00282289" w:rsidP="00282289">
      <w:pPr>
        <w:pStyle w:val="ListParagraph"/>
        <w:numPr>
          <w:ilvl w:val="0"/>
          <w:numId w:val="36"/>
        </w:numPr>
        <w:jc w:val="both"/>
        <w:rPr>
          <w:rFonts w:ascii="Times New Roman" w:hAnsi="Times New Roman"/>
          <w:b/>
          <w:i/>
          <w:lang w:val="en-GB"/>
        </w:rPr>
      </w:pPr>
      <w:proofErr w:type="spellStart"/>
      <w:r w:rsidRPr="001568C8">
        <w:rPr>
          <w:rFonts w:ascii="Times New Roman" w:hAnsi="Times New Roman"/>
          <w:b/>
          <w:i/>
          <w:lang w:val="en-GB"/>
        </w:rPr>
        <w:t>eMBB</w:t>
      </w:r>
      <w:proofErr w:type="spellEnd"/>
      <w:r w:rsidRPr="001568C8">
        <w:rPr>
          <w:rFonts w:ascii="Times New Roman" w:hAnsi="Times New Roman"/>
          <w:b/>
          <w:i/>
          <w:lang w:val="en-GB"/>
        </w:rPr>
        <w:t>: 80 MHz</w:t>
      </w:r>
    </w:p>
    <w:p w14:paraId="42376641" w14:textId="1F4B151C" w:rsidR="00AD28CB" w:rsidRPr="00724458" w:rsidRDefault="00AD28CB" w:rsidP="005E674D">
      <w:pPr>
        <w:spacing w:afterLines="50" w:after="120"/>
        <w:rPr>
          <w:b/>
          <w:i/>
        </w:rPr>
      </w:pPr>
    </w:p>
    <w:p w14:paraId="43B7F896" w14:textId="42348AB1" w:rsidR="00E523F3" w:rsidRPr="000A64D8" w:rsidRDefault="00E523F3" w:rsidP="000B2671">
      <w:pPr>
        <w:pStyle w:val="Heading1"/>
        <w:rPr>
          <w:lang w:val="en-US"/>
        </w:rPr>
      </w:pPr>
      <w:r w:rsidRPr="000A64D8">
        <w:rPr>
          <w:lang w:val="en-US"/>
        </w:rPr>
        <w:t>References</w:t>
      </w:r>
    </w:p>
    <w:p w14:paraId="5CF74275" w14:textId="6DCFABBF" w:rsidR="00A62198" w:rsidRPr="00A62198" w:rsidRDefault="00A62198" w:rsidP="00730876">
      <w:pPr>
        <w:numPr>
          <w:ilvl w:val="0"/>
          <w:numId w:val="6"/>
        </w:numPr>
        <w:jc w:val="both"/>
        <w:rPr>
          <w:rFonts w:eastAsia="MS Mincho"/>
          <w:sz w:val="22"/>
          <w:szCs w:val="22"/>
          <w:lang w:eastAsia="ja-JP"/>
        </w:rPr>
      </w:pPr>
      <w:bookmarkStart w:id="8" w:name="_Ref462859139"/>
      <w:bookmarkStart w:id="9" w:name="_Ref471479747"/>
      <w:bookmarkStart w:id="10" w:name="_Ref462921140"/>
      <w:bookmarkStart w:id="11" w:name="_Ref471480026"/>
      <w:bookmarkStart w:id="12" w:name="_Ref446333722"/>
      <w:bookmarkStart w:id="13" w:name="_Ref458067121"/>
      <w:bookmarkStart w:id="14" w:name="_Ref458093355"/>
      <w:bookmarkStart w:id="15" w:name="_Ref462751848"/>
      <w:bookmarkStart w:id="16" w:name="_Ref462859211"/>
      <w:bookmarkStart w:id="17" w:name="_Ref470450042"/>
      <w:r w:rsidRPr="00A62198">
        <w:rPr>
          <w:rFonts w:eastAsia="MS Mincho"/>
          <w:sz w:val="22"/>
          <w:szCs w:val="22"/>
          <w:lang w:eastAsia="ja-JP"/>
        </w:rPr>
        <w:t>Chairman</w:t>
      </w:r>
      <w:r w:rsidR="00252029">
        <w:rPr>
          <w:rFonts w:eastAsia="MS Mincho"/>
          <w:sz w:val="22"/>
          <w:szCs w:val="22"/>
          <w:lang w:eastAsia="ja-JP"/>
        </w:rPr>
        <w:t>’s</w:t>
      </w:r>
      <w:r w:rsidRPr="00A62198">
        <w:rPr>
          <w:rFonts w:eastAsia="MS Mincho"/>
          <w:sz w:val="22"/>
          <w:szCs w:val="22"/>
          <w:lang w:eastAsia="ja-JP"/>
        </w:rPr>
        <w:t xml:space="preserve"> Notes, 3GPP TSG RAN1 #84b, Busan, Korea.</w:t>
      </w:r>
    </w:p>
    <w:p w14:paraId="14BD6723" w14:textId="78C321DF" w:rsidR="00730876" w:rsidRPr="0098207E" w:rsidRDefault="00730876" w:rsidP="00730876">
      <w:pPr>
        <w:numPr>
          <w:ilvl w:val="0"/>
          <w:numId w:val="6"/>
        </w:numPr>
        <w:jc w:val="both"/>
        <w:rPr>
          <w:rFonts w:eastAsia="MS Mincho"/>
          <w:sz w:val="22"/>
          <w:szCs w:val="22"/>
          <w:lang w:eastAsia="ja-JP"/>
        </w:rPr>
      </w:pPr>
      <w:r w:rsidRPr="0098207E">
        <w:rPr>
          <w:rFonts w:eastAsia="MS Mincho"/>
          <w:sz w:val="22"/>
          <w:szCs w:val="22"/>
          <w:lang w:eastAsia="ja-JP"/>
        </w:rPr>
        <w:t>Chairman</w:t>
      </w:r>
      <w:r w:rsidR="00252029">
        <w:rPr>
          <w:rFonts w:eastAsia="MS Mincho"/>
          <w:sz w:val="22"/>
          <w:szCs w:val="22"/>
          <w:lang w:eastAsia="ja-JP"/>
        </w:rPr>
        <w:t>’s</w:t>
      </w:r>
      <w:r w:rsidRPr="0098207E">
        <w:rPr>
          <w:rFonts w:eastAsia="MS Mincho"/>
          <w:sz w:val="22"/>
          <w:szCs w:val="22"/>
          <w:lang w:eastAsia="ja-JP"/>
        </w:rPr>
        <w:t xml:space="preserve"> Notes, 3GPP TSG RAN #78, Lisbon, Portugal.</w:t>
      </w:r>
    </w:p>
    <w:p w14:paraId="412A5B05" w14:textId="77777777" w:rsidR="00F1760A" w:rsidRPr="003D6CFC" w:rsidRDefault="00F1760A" w:rsidP="00730876">
      <w:pPr>
        <w:numPr>
          <w:ilvl w:val="0"/>
          <w:numId w:val="6"/>
        </w:numPr>
        <w:jc w:val="both"/>
        <w:rPr>
          <w:rFonts w:eastAsia="MS Mincho"/>
          <w:sz w:val="22"/>
          <w:szCs w:val="22"/>
          <w:lang w:eastAsia="ja-JP"/>
        </w:rPr>
      </w:pPr>
      <w:r w:rsidRPr="009418D8">
        <w:rPr>
          <w:rFonts w:eastAsia="MS Mincho"/>
          <w:sz w:val="22"/>
          <w:szCs w:val="22"/>
          <w:lang w:eastAsia="ja-JP"/>
        </w:rPr>
        <w:t>RP-171043, “</w:t>
      </w:r>
      <w:r w:rsidRPr="001E2935">
        <w:rPr>
          <w:rFonts w:eastAsia="MS Mincho"/>
          <w:sz w:val="22"/>
          <w:szCs w:val="22"/>
          <w:lang w:eastAsia="ja-JP"/>
        </w:rPr>
        <w:t xml:space="preserve">Revision of </w:t>
      </w:r>
      <w:r w:rsidRPr="001E2935">
        <w:rPr>
          <w:rFonts w:eastAsia="MS Mincho" w:hint="eastAsia"/>
          <w:sz w:val="22"/>
          <w:szCs w:val="22"/>
          <w:lang w:eastAsia="ja-JP"/>
        </w:rPr>
        <w:t xml:space="preserve">Study on </w:t>
      </w:r>
      <w:r w:rsidRPr="001E2935">
        <w:rPr>
          <w:rFonts w:eastAsia="MS Mincho"/>
          <w:sz w:val="22"/>
          <w:szCs w:val="22"/>
          <w:lang w:eastAsia="ja-JP"/>
        </w:rPr>
        <w:t>5G Non-</w:t>
      </w:r>
      <w:proofErr w:type="gramStart"/>
      <w:r w:rsidRPr="001E2935">
        <w:rPr>
          <w:rFonts w:eastAsia="MS Mincho"/>
          <w:sz w:val="22"/>
          <w:szCs w:val="22"/>
          <w:lang w:eastAsia="ja-JP"/>
        </w:rPr>
        <w:t>orthogonal</w:t>
      </w:r>
      <w:proofErr w:type="gramEnd"/>
      <w:r w:rsidRPr="009418D8">
        <w:rPr>
          <w:rFonts w:eastAsia="MS Mincho"/>
          <w:sz w:val="22"/>
          <w:szCs w:val="22"/>
          <w:lang w:eastAsia="ja-JP"/>
        </w:rPr>
        <w:t xml:space="preserve"> Multiple </w:t>
      </w:r>
      <w:r w:rsidRPr="001E2935">
        <w:rPr>
          <w:rFonts w:eastAsia="MS Mincho"/>
          <w:sz w:val="22"/>
          <w:szCs w:val="22"/>
          <w:lang w:eastAsia="ja-JP"/>
        </w:rPr>
        <w:t>Access”</w:t>
      </w:r>
      <w:bookmarkEnd w:id="8"/>
      <w:bookmarkEnd w:id="9"/>
      <w:bookmarkEnd w:id="10"/>
      <w:bookmarkEnd w:id="11"/>
      <w:bookmarkEnd w:id="12"/>
      <w:bookmarkEnd w:id="13"/>
      <w:bookmarkEnd w:id="14"/>
      <w:bookmarkEnd w:id="15"/>
      <w:bookmarkEnd w:id="16"/>
      <w:bookmarkEnd w:id="17"/>
      <w:r>
        <w:rPr>
          <w:rFonts w:eastAsia="MS Mincho"/>
          <w:sz w:val="22"/>
          <w:szCs w:val="22"/>
          <w:lang w:eastAsia="ja-JP"/>
        </w:rPr>
        <w:t xml:space="preserve">, </w:t>
      </w:r>
      <w:r w:rsidRPr="009418D8">
        <w:rPr>
          <w:rFonts w:eastAsia="MS Mincho"/>
          <w:sz w:val="22"/>
          <w:szCs w:val="22"/>
          <w:lang w:eastAsia="ja-JP"/>
        </w:rPr>
        <w:t>3GPP TSG RAN #76, ZTE.</w:t>
      </w:r>
    </w:p>
    <w:p w14:paraId="4579E684" w14:textId="68719ED0" w:rsidR="00730876" w:rsidRDefault="00730876" w:rsidP="00730876">
      <w:pPr>
        <w:numPr>
          <w:ilvl w:val="0"/>
          <w:numId w:val="6"/>
        </w:numPr>
        <w:jc w:val="both"/>
        <w:rPr>
          <w:rFonts w:eastAsia="MS Mincho"/>
          <w:sz w:val="22"/>
          <w:szCs w:val="22"/>
          <w:lang w:eastAsia="ja-JP"/>
        </w:rPr>
      </w:pPr>
      <w:r>
        <w:rPr>
          <w:rFonts w:eastAsia="MS Mincho"/>
          <w:sz w:val="22"/>
          <w:szCs w:val="22"/>
          <w:lang w:eastAsia="ja-JP"/>
        </w:rPr>
        <w:t>Chairman</w:t>
      </w:r>
      <w:r w:rsidR="0003010D">
        <w:rPr>
          <w:rFonts w:eastAsia="MS Mincho"/>
          <w:sz w:val="22"/>
          <w:szCs w:val="22"/>
          <w:lang w:eastAsia="ja-JP"/>
        </w:rPr>
        <w:t>’s</w:t>
      </w:r>
      <w:r>
        <w:rPr>
          <w:rFonts w:eastAsia="MS Mincho"/>
          <w:sz w:val="22"/>
          <w:szCs w:val="22"/>
          <w:lang w:eastAsia="ja-JP"/>
        </w:rPr>
        <w:t xml:space="preserve"> Notes, 3GPP TSG RAN1 #92, Athens, Greece.</w:t>
      </w:r>
    </w:p>
    <w:p w14:paraId="69E67511" w14:textId="5E67EA49" w:rsidR="0003010D" w:rsidRDefault="0003010D" w:rsidP="0003010D">
      <w:pPr>
        <w:numPr>
          <w:ilvl w:val="0"/>
          <w:numId w:val="6"/>
        </w:numPr>
        <w:jc w:val="both"/>
        <w:rPr>
          <w:rFonts w:eastAsia="MS Mincho"/>
          <w:sz w:val="22"/>
          <w:szCs w:val="22"/>
          <w:lang w:eastAsia="ja-JP"/>
        </w:rPr>
      </w:pPr>
      <w:r w:rsidRPr="00A62198">
        <w:rPr>
          <w:rFonts w:eastAsia="MS Mincho"/>
          <w:sz w:val="22"/>
          <w:szCs w:val="22"/>
          <w:lang w:eastAsia="ja-JP"/>
        </w:rPr>
        <w:t>Chairman</w:t>
      </w:r>
      <w:r>
        <w:rPr>
          <w:rFonts w:eastAsia="MS Mincho"/>
          <w:sz w:val="22"/>
          <w:szCs w:val="22"/>
          <w:lang w:eastAsia="ja-JP"/>
        </w:rPr>
        <w:t>’s</w:t>
      </w:r>
      <w:r w:rsidRPr="00A62198">
        <w:rPr>
          <w:rFonts w:eastAsia="MS Mincho"/>
          <w:sz w:val="22"/>
          <w:szCs w:val="22"/>
          <w:lang w:eastAsia="ja-JP"/>
        </w:rPr>
        <w:t xml:space="preserve"> Notes, 3GPP TSG RAN1 #</w:t>
      </w:r>
      <w:proofErr w:type="spellStart"/>
      <w:r>
        <w:rPr>
          <w:rFonts w:eastAsia="MS Mincho"/>
          <w:sz w:val="22"/>
          <w:szCs w:val="22"/>
          <w:lang w:eastAsia="ja-JP"/>
        </w:rPr>
        <w:t>92</w:t>
      </w:r>
      <w:r w:rsidRPr="00A62198">
        <w:rPr>
          <w:rFonts w:eastAsia="MS Mincho"/>
          <w:sz w:val="22"/>
          <w:szCs w:val="22"/>
          <w:lang w:eastAsia="ja-JP"/>
        </w:rPr>
        <w:t>b</w:t>
      </w:r>
      <w:proofErr w:type="spellEnd"/>
      <w:r w:rsidRPr="00A62198">
        <w:rPr>
          <w:rFonts w:eastAsia="MS Mincho"/>
          <w:sz w:val="22"/>
          <w:szCs w:val="22"/>
          <w:lang w:eastAsia="ja-JP"/>
        </w:rPr>
        <w:t xml:space="preserve">, </w:t>
      </w:r>
      <w:proofErr w:type="spellStart"/>
      <w:r>
        <w:rPr>
          <w:rFonts w:eastAsia="MS Mincho"/>
          <w:sz w:val="22"/>
          <w:szCs w:val="22"/>
          <w:lang w:eastAsia="ja-JP"/>
        </w:rPr>
        <w:t>Sanya</w:t>
      </w:r>
      <w:proofErr w:type="spellEnd"/>
      <w:r>
        <w:rPr>
          <w:rFonts w:eastAsia="MS Mincho"/>
          <w:sz w:val="22"/>
          <w:szCs w:val="22"/>
          <w:lang w:eastAsia="ja-JP"/>
        </w:rPr>
        <w:t>, Chin</w:t>
      </w:r>
      <w:r w:rsidRPr="00A62198">
        <w:rPr>
          <w:rFonts w:eastAsia="MS Mincho"/>
          <w:sz w:val="22"/>
          <w:szCs w:val="22"/>
          <w:lang w:eastAsia="ja-JP"/>
        </w:rPr>
        <w:t>a.</w:t>
      </w:r>
    </w:p>
    <w:p w14:paraId="5393E516" w14:textId="033AB631" w:rsidR="00013808" w:rsidRPr="00013808" w:rsidRDefault="00013808" w:rsidP="00013808">
      <w:pPr>
        <w:numPr>
          <w:ilvl w:val="0"/>
          <w:numId w:val="6"/>
        </w:numPr>
        <w:jc w:val="both"/>
        <w:rPr>
          <w:rFonts w:eastAsia="MS Mincho"/>
          <w:sz w:val="22"/>
          <w:szCs w:val="22"/>
          <w:lang w:eastAsia="ja-JP"/>
        </w:rPr>
      </w:pPr>
      <w:r w:rsidRPr="00A62198">
        <w:rPr>
          <w:rFonts w:eastAsia="MS Mincho"/>
          <w:sz w:val="22"/>
          <w:szCs w:val="22"/>
          <w:lang w:eastAsia="ja-JP"/>
        </w:rPr>
        <w:t>Chairman</w:t>
      </w:r>
      <w:r>
        <w:rPr>
          <w:rFonts w:eastAsia="MS Mincho"/>
          <w:sz w:val="22"/>
          <w:szCs w:val="22"/>
          <w:lang w:eastAsia="ja-JP"/>
        </w:rPr>
        <w:t>’s</w:t>
      </w:r>
      <w:r w:rsidRPr="00A62198">
        <w:rPr>
          <w:rFonts w:eastAsia="MS Mincho"/>
          <w:sz w:val="22"/>
          <w:szCs w:val="22"/>
          <w:lang w:eastAsia="ja-JP"/>
        </w:rPr>
        <w:t xml:space="preserve"> Notes, 3GPP TSG RAN1 #</w:t>
      </w:r>
      <w:r>
        <w:rPr>
          <w:rFonts w:eastAsia="MS Mincho"/>
          <w:sz w:val="22"/>
          <w:szCs w:val="22"/>
          <w:lang w:eastAsia="ja-JP"/>
        </w:rPr>
        <w:t>93</w:t>
      </w:r>
      <w:r w:rsidRPr="00A62198">
        <w:rPr>
          <w:rFonts w:eastAsia="MS Mincho"/>
          <w:sz w:val="22"/>
          <w:szCs w:val="22"/>
          <w:lang w:eastAsia="ja-JP"/>
        </w:rPr>
        <w:t xml:space="preserve">, </w:t>
      </w:r>
      <w:r>
        <w:rPr>
          <w:rFonts w:eastAsia="MS Mincho"/>
          <w:sz w:val="22"/>
          <w:szCs w:val="22"/>
          <w:lang w:eastAsia="ja-JP"/>
        </w:rPr>
        <w:t>Busan, Korea.</w:t>
      </w:r>
    </w:p>
    <w:p w14:paraId="5E550117" w14:textId="33B83ED7" w:rsidR="00CD61D0" w:rsidRDefault="00CD61D0" w:rsidP="0003010D">
      <w:pPr>
        <w:jc w:val="both"/>
        <w:rPr>
          <w:rFonts w:eastAsia="MS Mincho"/>
          <w:sz w:val="22"/>
          <w:szCs w:val="22"/>
          <w:lang w:eastAsia="ja-JP"/>
        </w:rPr>
      </w:pPr>
    </w:p>
    <w:sectPr w:rsidR="00CD61D0"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B2094" w14:textId="77777777" w:rsidR="00A101F2" w:rsidRDefault="00A101F2">
      <w:r>
        <w:separator/>
      </w:r>
    </w:p>
  </w:endnote>
  <w:endnote w:type="continuationSeparator" w:id="0">
    <w:p w14:paraId="72523770" w14:textId="77777777" w:rsidR="00A101F2" w:rsidRDefault="00A101F2">
      <w:r>
        <w:continuationSeparator/>
      </w:r>
    </w:p>
  </w:endnote>
  <w:endnote w:type="continuationNotice" w:id="1">
    <w:p w14:paraId="5E90F6E2" w14:textId="77777777" w:rsidR="00A101F2" w:rsidRDefault="00A101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A101F2" w:rsidRDefault="00A101F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A101F2" w:rsidRDefault="00A101F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31FF687D" w:rsidR="00A101F2" w:rsidRDefault="00A101F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FCC88" w14:textId="77777777" w:rsidR="00A101F2" w:rsidRDefault="00A101F2">
      <w:r>
        <w:separator/>
      </w:r>
    </w:p>
  </w:footnote>
  <w:footnote w:type="continuationSeparator" w:id="0">
    <w:p w14:paraId="6B9DFEAA" w14:textId="77777777" w:rsidR="00A101F2" w:rsidRDefault="00A101F2">
      <w:r>
        <w:continuationSeparator/>
      </w:r>
    </w:p>
  </w:footnote>
  <w:footnote w:type="continuationNotice" w:id="1">
    <w:p w14:paraId="50C8B3BD" w14:textId="77777777" w:rsidR="00A101F2" w:rsidRDefault="00A101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A101F2" w:rsidRDefault="00A101F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F94B47"/>
    <w:multiLevelType w:val="hybridMultilevel"/>
    <w:tmpl w:val="FFE8FB3A"/>
    <w:lvl w:ilvl="0" w:tplc="72BAE9E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A5E3E"/>
    <w:multiLevelType w:val="hybridMultilevel"/>
    <w:tmpl w:val="9B6CF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D086B"/>
    <w:multiLevelType w:val="multilevel"/>
    <w:tmpl w:val="4B2E922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4"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8D46BE4"/>
    <w:multiLevelType w:val="hybridMultilevel"/>
    <w:tmpl w:val="911E9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8F036D"/>
    <w:multiLevelType w:val="hybridMultilevel"/>
    <w:tmpl w:val="19923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246D9E"/>
    <w:multiLevelType w:val="hybridMultilevel"/>
    <w:tmpl w:val="06B4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771E8"/>
    <w:multiLevelType w:val="hybridMultilevel"/>
    <w:tmpl w:val="4D94AE9A"/>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180C76"/>
    <w:multiLevelType w:val="hybridMultilevel"/>
    <w:tmpl w:val="1092F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4576A2"/>
    <w:multiLevelType w:val="hybridMultilevel"/>
    <w:tmpl w:val="F398A62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5BA0474"/>
    <w:multiLevelType w:val="multilevel"/>
    <w:tmpl w:val="0D42DC5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B6F03C0"/>
    <w:multiLevelType w:val="hybridMultilevel"/>
    <w:tmpl w:val="266A3AC4"/>
    <w:lvl w:ilvl="0" w:tplc="F1AE64EC">
      <w:start w:val="2"/>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CB8410C"/>
    <w:multiLevelType w:val="multilevel"/>
    <w:tmpl w:val="645C7FF8"/>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0D76F2"/>
    <w:multiLevelType w:val="hybridMultilevel"/>
    <w:tmpl w:val="C31C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85680"/>
    <w:multiLevelType w:val="multilevel"/>
    <w:tmpl w:val="01628E4C"/>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20" w15:restartNumberingAfterBreak="0">
    <w:nsid w:val="34EF74BA"/>
    <w:multiLevelType w:val="hybridMultilevel"/>
    <w:tmpl w:val="8C9845B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35745AD7"/>
    <w:multiLevelType w:val="hybridMultilevel"/>
    <w:tmpl w:val="8580E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A53FA0"/>
    <w:multiLevelType w:val="hybridMultilevel"/>
    <w:tmpl w:val="4D8441F4"/>
    <w:lvl w:ilvl="0" w:tplc="54EEB79A">
      <w:start w:val="1"/>
      <w:numFmt w:val="bullet"/>
      <w:lvlText w:val=""/>
      <w:lvlJc w:val="left"/>
      <w:pPr>
        <w:ind w:left="360" w:hanging="360"/>
      </w:pPr>
      <w:rPr>
        <w:rFonts w:ascii="Symbol" w:hAnsi="Symbol" w:hint="default"/>
        <w:sz w:val="20"/>
        <w:szCs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472A1F"/>
    <w:multiLevelType w:val="multilevel"/>
    <w:tmpl w:val="4B2E922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5" w15:restartNumberingAfterBreak="0">
    <w:nsid w:val="41761E46"/>
    <w:multiLevelType w:val="hybridMultilevel"/>
    <w:tmpl w:val="1A9AF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064429"/>
    <w:multiLevelType w:val="hybridMultilevel"/>
    <w:tmpl w:val="2B780C02"/>
    <w:lvl w:ilvl="0" w:tplc="F1AE64E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325120"/>
    <w:multiLevelType w:val="hybridMultilevel"/>
    <w:tmpl w:val="32007076"/>
    <w:lvl w:ilvl="0" w:tplc="7114AE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C577AD"/>
    <w:multiLevelType w:val="hybridMultilevel"/>
    <w:tmpl w:val="EDD4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E128F6"/>
    <w:multiLevelType w:val="hybridMultilevel"/>
    <w:tmpl w:val="CC24F928"/>
    <w:lvl w:ilvl="0" w:tplc="54EEB79A">
      <w:start w:val="1"/>
      <w:numFmt w:val="bullet"/>
      <w:lvlText w:val=""/>
      <w:lvlJc w:val="left"/>
      <w:pPr>
        <w:ind w:left="576" w:hanging="360"/>
      </w:pPr>
      <w:rPr>
        <w:rFonts w:ascii="Symbol" w:hAnsi="Symbol" w:hint="default"/>
        <w:sz w:val="20"/>
        <w:szCs w:val="20"/>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30" w15:restartNumberingAfterBreak="0">
    <w:nsid w:val="4D864837"/>
    <w:multiLevelType w:val="hybridMultilevel"/>
    <w:tmpl w:val="3148FF6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4E4D24B7"/>
    <w:multiLevelType w:val="hybridMultilevel"/>
    <w:tmpl w:val="31FE3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763D50"/>
    <w:multiLevelType w:val="hybridMultilevel"/>
    <w:tmpl w:val="B80660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7867F1D"/>
    <w:multiLevelType w:val="hybridMultilevel"/>
    <w:tmpl w:val="03B45BF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492D0B"/>
    <w:multiLevelType w:val="hybridMultilevel"/>
    <w:tmpl w:val="8304C23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5AC621B5"/>
    <w:multiLevelType w:val="hybridMultilevel"/>
    <w:tmpl w:val="9C4C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140A90"/>
    <w:multiLevelType w:val="multilevel"/>
    <w:tmpl w:val="E0ACDAB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0957BEF"/>
    <w:multiLevelType w:val="hybridMultilevel"/>
    <w:tmpl w:val="C108D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1F7989"/>
    <w:multiLevelType w:val="hybridMultilevel"/>
    <w:tmpl w:val="BB8E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F1271B"/>
    <w:multiLevelType w:val="hybridMultilevel"/>
    <w:tmpl w:val="C34478A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6A8B2C22"/>
    <w:multiLevelType w:val="multilevel"/>
    <w:tmpl w:val="01628E4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42" w15:restartNumberingAfterBreak="0">
    <w:nsid w:val="756A46BB"/>
    <w:multiLevelType w:val="multilevel"/>
    <w:tmpl w:val="770A46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7A6726FD"/>
    <w:multiLevelType w:val="hybridMultilevel"/>
    <w:tmpl w:val="C76A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6"/>
  </w:num>
  <w:num w:numId="2">
    <w:abstractNumId w:val="4"/>
  </w:num>
  <w:num w:numId="3">
    <w:abstractNumId w:val="23"/>
  </w:num>
  <w:num w:numId="4">
    <w:abstractNumId w:val="11"/>
  </w:num>
  <w:num w:numId="5">
    <w:abstractNumId w:val="2"/>
  </w:num>
  <w:num w:numId="6">
    <w:abstractNumId w:val="9"/>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0"/>
  </w:num>
  <w:num w:numId="10">
    <w:abstractNumId w:val="8"/>
  </w:num>
  <w:num w:numId="11">
    <w:abstractNumId w:val="43"/>
  </w:num>
  <w:num w:numId="12">
    <w:abstractNumId w:val="32"/>
  </w:num>
  <w:num w:numId="13">
    <w:abstractNumId w:val="5"/>
  </w:num>
  <w:num w:numId="14">
    <w:abstractNumId w:val="28"/>
  </w:num>
  <w:num w:numId="15">
    <w:abstractNumId w:val="20"/>
  </w:num>
  <w:num w:numId="16">
    <w:abstractNumId w:val="4"/>
  </w:num>
  <w:num w:numId="17">
    <w:abstractNumId w:val="18"/>
  </w:num>
  <w:num w:numId="18">
    <w:abstractNumId w:val="38"/>
  </w:num>
  <w:num w:numId="19">
    <w:abstractNumId w:val="33"/>
  </w:num>
  <w:num w:numId="20">
    <w:abstractNumId w:val="17"/>
  </w:num>
  <w:num w:numId="21">
    <w:abstractNumId w:val="25"/>
  </w:num>
  <w:num w:numId="22">
    <w:abstractNumId w:val="26"/>
  </w:num>
  <w:num w:numId="23">
    <w:abstractNumId w:val="19"/>
  </w:num>
  <w:num w:numId="24">
    <w:abstractNumId w:val="39"/>
  </w:num>
  <w:num w:numId="25">
    <w:abstractNumId w:val="35"/>
  </w:num>
  <w:num w:numId="26">
    <w:abstractNumId w:val="14"/>
  </w:num>
  <w:num w:numId="27">
    <w:abstractNumId w:val="37"/>
  </w:num>
  <w:num w:numId="28">
    <w:abstractNumId w:val="12"/>
  </w:num>
  <w:num w:numId="29">
    <w:abstractNumId w:val="10"/>
  </w:num>
  <w:num w:numId="30">
    <w:abstractNumId w:val="34"/>
  </w:num>
  <w:num w:numId="31">
    <w:abstractNumId w:val="40"/>
  </w:num>
  <w:num w:numId="32">
    <w:abstractNumId w:val="27"/>
  </w:num>
  <w:num w:numId="33">
    <w:abstractNumId w:val="21"/>
  </w:num>
  <w:num w:numId="34">
    <w:abstractNumId w:val="24"/>
  </w:num>
  <w:num w:numId="35">
    <w:abstractNumId w:val="22"/>
  </w:num>
  <w:num w:numId="36">
    <w:abstractNumId w:val="1"/>
  </w:num>
  <w:num w:numId="37">
    <w:abstractNumId w:val="41"/>
  </w:num>
  <w:num w:numId="38">
    <w:abstractNumId w:val="29"/>
  </w:num>
  <w:num w:numId="39">
    <w:abstractNumId w:val="44"/>
  </w:num>
  <w:num w:numId="40">
    <w:abstractNumId w:val="6"/>
  </w:num>
  <w:num w:numId="41">
    <w:abstractNumId w:val="7"/>
  </w:num>
  <w:num w:numId="42">
    <w:abstractNumId w:val="3"/>
  </w:num>
  <w:num w:numId="43">
    <w:abstractNumId w:val="15"/>
  </w:num>
  <w:num w:numId="44">
    <w:abstractNumId w:val="13"/>
  </w:num>
  <w:num w:numId="45">
    <w:abstractNumId w:val="36"/>
  </w:num>
  <w:num w:numId="46">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D74"/>
    <w:rsid w:val="00003131"/>
    <w:rsid w:val="00003227"/>
    <w:rsid w:val="00003629"/>
    <w:rsid w:val="000037FB"/>
    <w:rsid w:val="00003EF4"/>
    <w:rsid w:val="0000403F"/>
    <w:rsid w:val="00004885"/>
    <w:rsid w:val="00004D8C"/>
    <w:rsid w:val="00004DCB"/>
    <w:rsid w:val="000051F0"/>
    <w:rsid w:val="0000545A"/>
    <w:rsid w:val="0000553B"/>
    <w:rsid w:val="00005BE0"/>
    <w:rsid w:val="000063BC"/>
    <w:rsid w:val="00006780"/>
    <w:rsid w:val="00006C7A"/>
    <w:rsid w:val="00007495"/>
    <w:rsid w:val="00007579"/>
    <w:rsid w:val="0000792C"/>
    <w:rsid w:val="00007A28"/>
    <w:rsid w:val="00007B4B"/>
    <w:rsid w:val="000101EF"/>
    <w:rsid w:val="00010DE2"/>
    <w:rsid w:val="00010E97"/>
    <w:rsid w:val="00010FD1"/>
    <w:rsid w:val="0001117C"/>
    <w:rsid w:val="000124D1"/>
    <w:rsid w:val="00012D57"/>
    <w:rsid w:val="0001321B"/>
    <w:rsid w:val="000134D7"/>
    <w:rsid w:val="000137BA"/>
    <w:rsid w:val="00013808"/>
    <w:rsid w:val="00013B63"/>
    <w:rsid w:val="00013F64"/>
    <w:rsid w:val="000141F0"/>
    <w:rsid w:val="000149F4"/>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074"/>
    <w:rsid w:val="00025123"/>
    <w:rsid w:val="000255A1"/>
    <w:rsid w:val="000258DD"/>
    <w:rsid w:val="0002591B"/>
    <w:rsid w:val="000266AE"/>
    <w:rsid w:val="00026905"/>
    <w:rsid w:val="00026977"/>
    <w:rsid w:val="00026B7D"/>
    <w:rsid w:val="00026C64"/>
    <w:rsid w:val="00026EF9"/>
    <w:rsid w:val="00027333"/>
    <w:rsid w:val="000273DF"/>
    <w:rsid w:val="00027FC0"/>
    <w:rsid w:val="000300FE"/>
    <w:rsid w:val="0003010D"/>
    <w:rsid w:val="00030619"/>
    <w:rsid w:val="000307C6"/>
    <w:rsid w:val="0003089E"/>
    <w:rsid w:val="00030F74"/>
    <w:rsid w:val="00030F85"/>
    <w:rsid w:val="000312B4"/>
    <w:rsid w:val="0003134F"/>
    <w:rsid w:val="000317B2"/>
    <w:rsid w:val="0003190C"/>
    <w:rsid w:val="00031DBF"/>
    <w:rsid w:val="00031EDD"/>
    <w:rsid w:val="000321DC"/>
    <w:rsid w:val="000325EF"/>
    <w:rsid w:val="00032A0C"/>
    <w:rsid w:val="00032E2E"/>
    <w:rsid w:val="00033DA4"/>
    <w:rsid w:val="00033E3F"/>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55E"/>
    <w:rsid w:val="000416DE"/>
    <w:rsid w:val="0004182E"/>
    <w:rsid w:val="000418C8"/>
    <w:rsid w:val="0004198E"/>
    <w:rsid w:val="00041B22"/>
    <w:rsid w:val="00041D52"/>
    <w:rsid w:val="00041EC3"/>
    <w:rsid w:val="00042BFC"/>
    <w:rsid w:val="000430CF"/>
    <w:rsid w:val="000431DE"/>
    <w:rsid w:val="00043407"/>
    <w:rsid w:val="00043703"/>
    <w:rsid w:val="00044225"/>
    <w:rsid w:val="00044576"/>
    <w:rsid w:val="00044872"/>
    <w:rsid w:val="00044F4F"/>
    <w:rsid w:val="00044FC4"/>
    <w:rsid w:val="000451E5"/>
    <w:rsid w:val="000453F6"/>
    <w:rsid w:val="00045511"/>
    <w:rsid w:val="00045A54"/>
    <w:rsid w:val="0004657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31A"/>
    <w:rsid w:val="0005241E"/>
    <w:rsid w:val="0005291A"/>
    <w:rsid w:val="00052AE3"/>
    <w:rsid w:val="000531A8"/>
    <w:rsid w:val="000532C1"/>
    <w:rsid w:val="00053849"/>
    <w:rsid w:val="00053A47"/>
    <w:rsid w:val="0005456E"/>
    <w:rsid w:val="00054826"/>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3D7"/>
    <w:rsid w:val="0006263A"/>
    <w:rsid w:val="00062D9A"/>
    <w:rsid w:val="000631CE"/>
    <w:rsid w:val="00063485"/>
    <w:rsid w:val="00063E45"/>
    <w:rsid w:val="00063F57"/>
    <w:rsid w:val="00064464"/>
    <w:rsid w:val="0006480B"/>
    <w:rsid w:val="00064A2B"/>
    <w:rsid w:val="00064B46"/>
    <w:rsid w:val="00065016"/>
    <w:rsid w:val="00065031"/>
    <w:rsid w:val="000653AD"/>
    <w:rsid w:val="00065439"/>
    <w:rsid w:val="0006549C"/>
    <w:rsid w:val="000654A7"/>
    <w:rsid w:val="000657F8"/>
    <w:rsid w:val="000659DD"/>
    <w:rsid w:val="00065D64"/>
    <w:rsid w:val="00066426"/>
    <w:rsid w:val="000667D1"/>
    <w:rsid w:val="00067087"/>
    <w:rsid w:val="0006721A"/>
    <w:rsid w:val="0006739D"/>
    <w:rsid w:val="0006777C"/>
    <w:rsid w:val="00067CA8"/>
    <w:rsid w:val="00067FE2"/>
    <w:rsid w:val="00070192"/>
    <w:rsid w:val="00070FC3"/>
    <w:rsid w:val="0007100A"/>
    <w:rsid w:val="0007118F"/>
    <w:rsid w:val="000713CC"/>
    <w:rsid w:val="0007162A"/>
    <w:rsid w:val="000716FB"/>
    <w:rsid w:val="0007172B"/>
    <w:rsid w:val="00071740"/>
    <w:rsid w:val="0007213F"/>
    <w:rsid w:val="00072A48"/>
    <w:rsid w:val="00072E75"/>
    <w:rsid w:val="00072EFA"/>
    <w:rsid w:val="00072FF7"/>
    <w:rsid w:val="0007337F"/>
    <w:rsid w:val="000734DD"/>
    <w:rsid w:val="0007368E"/>
    <w:rsid w:val="00073785"/>
    <w:rsid w:val="00073974"/>
    <w:rsid w:val="000739ED"/>
    <w:rsid w:val="000741B3"/>
    <w:rsid w:val="00074375"/>
    <w:rsid w:val="000743A0"/>
    <w:rsid w:val="00074441"/>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0FDF"/>
    <w:rsid w:val="00081383"/>
    <w:rsid w:val="0008160A"/>
    <w:rsid w:val="00081C54"/>
    <w:rsid w:val="000822AD"/>
    <w:rsid w:val="000826FF"/>
    <w:rsid w:val="00082A49"/>
    <w:rsid w:val="00082C90"/>
    <w:rsid w:val="000832D0"/>
    <w:rsid w:val="00083322"/>
    <w:rsid w:val="0008399B"/>
    <w:rsid w:val="00083A29"/>
    <w:rsid w:val="00083ABE"/>
    <w:rsid w:val="00083D20"/>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5C7"/>
    <w:rsid w:val="00092A28"/>
    <w:rsid w:val="00092A3D"/>
    <w:rsid w:val="000931C3"/>
    <w:rsid w:val="00093566"/>
    <w:rsid w:val="00093F75"/>
    <w:rsid w:val="0009437A"/>
    <w:rsid w:val="00094774"/>
    <w:rsid w:val="000947B7"/>
    <w:rsid w:val="0009512D"/>
    <w:rsid w:val="000954C6"/>
    <w:rsid w:val="00095671"/>
    <w:rsid w:val="000956BC"/>
    <w:rsid w:val="000957FF"/>
    <w:rsid w:val="00095920"/>
    <w:rsid w:val="00095F53"/>
    <w:rsid w:val="000961AC"/>
    <w:rsid w:val="00096273"/>
    <w:rsid w:val="0009653B"/>
    <w:rsid w:val="000968D8"/>
    <w:rsid w:val="0009709B"/>
    <w:rsid w:val="000970D0"/>
    <w:rsid w:val="0009720E"/>
    <w:rsid w:val="000979F0"/>
    <w:rsid w:val="00097AE8"/>
    <w:rsid w:val="000A01F2"/>
    <w:rsid w:val="000A02DC"/>
    <w:rsid w:val="000A09A2"/>
    <w:rsid w:val="000A0CA1"/>
    <w:rsid w:val="000A0E99"/>
    <w:rsid w:val="000A1AD3"/>
    <w:rsid w:val="000A1D49"/>
    <w:rsid w:val="000A23E5"/>
    <w:rsid w:val="000A26E4"/>
    <w:rsid w:val="000A2D70"/>
    <w:rsid w:val="000A31F7"/>
    <w:rsid w:val="000A3949"/>
    <w:rsid w:val="000A3ACB"/>
    <w:rsid w:val="000A4369"/>
    <w:rsid w:val="000A4458"/>
    <w:rsid w:val="000A46D8"/>
    <w:rsid w:val="000A49DE"/>
    <w:rsid w:val="000A4B74"/>
    <w:rsid w:val="000A4FEA"/>
    <w:rsid w:val="000A52F5"/>
    <w:rsid w:val="000A54DF"/>
    <w:rsid w:val="000A54E9"/>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53F"/>
    <w:rsid w:val="000B1CD3"/>
    <w:rsid w:val="000B256B"/>
    <w:rsid w:val="000B2671"/>
    <w:rsid w:val="000B32D4"/>
    <w:rsid w:val="000B38DA"/>
    <w:rsid w:val="000B3F37"/>
    <w:rsid w:val="000B42CA"/>
    <w:rsid w:val="000B4788"/>
    <w:rsid w:val="000B49D7"/>
    <w:rsid w:val="000B4E8A"/>
    <w:rsid w:val="000B546F"/>
    <w:rsid w:val="000B6030"/>
    <w:rsid w:val="000B63BC"/>
    <w:rsid w:val="000B65BE"/>
    <w:rsid w:val="000B6900"/>
    <w:rsid w:val="000B6BDF"/>
    <w:rsid w:val="000B6CF6"/>
    <w:rsid w:val="000B70E6"/>
    <w:rsid w:val="000B7171"/>
    <w:rsid w:val="000B71B6"/>
    <w:rsid w:val="000B7437"/>
    <w:rsid w:val="000B7B2B"/>
    <w:rsid w:val="000B7D5E"/>
    <w:rsid w:val="000C133A"/>
    <w:rsid w:val="000C1545"/>
    <w:rsid w:val="000C1DBD"/>
    <w:rsid w:val="000C1E63"/>
    <w:rsid w:val="000C2052"/>
    <w:rsid w:val="000C22A8"/>
    <w:rsid w:val="000C240A"/>
    <w:rsid w:val="000C2DE1"/>
    <w:rsid w:val="000C2E7E"/>
    <w:rsid w:val="000C3283"/>
    <w:rsid w:val="000C393F"/>
    <w:rsid w:val="000C4065"/>
    <w:rsid w:val="000C4137"/>
    <w:rsid w:val="000C4538"/>
    <w:rsid w:val="000C4C76"/>
    <w:rsid w:val="000C4DC0"/>
    <w:rsid w:val="000C527B"/>
    <w:rsid w:val="000C5759"/>
    <w:rsid w:val="000C5E7D"/>
    <w:rsid w:val="000C673C"/>
    <w:rsid w:val="000C69F8"/>
    <w:rsid w:val="000C6A01"/>
    <w:rsid w:val="000C71D9"/>
    <w:rsid w:val="000C76CA"/>
    <w:rsid w:val="000D0153"/>
    <w:rsid w:val="000D037E"/>
    <w:rsid w:val="000D0A0F"/>
    <w:rsid w:val="000D0AB8"/>
    <w:rsid w:val="000D0BCC"/>
    <w:rsid w:val="000D0F9A"/>
    <w:rsid w:val="000D1098"/>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29D"/>
    <w:rsid w:val="000D6E27"/>
    <w:rsid w:val="000D6E96"/>
    <w:rsid w:val="000D7050"/>
    <w:rsid w:val="000D7268"/>
    <w:rsid w:val="000D7783"/>
    <w:rsid w:val="000E011D"/>
    <w:rsid w:val="000E03CF"/>
    <w:rsid w:val="000E066D"/>
    <w:rsid w:val="000E0D89"/>
    <w:rsid w:val="000E1003"/>
    <w:rsid w:val="000E14B9"/>
    <w:rsid w:val="000E182B"/>
    <w:rsid w:val="000E1E8E"/>
    <w:rsid w:val="000E2775"/>
    <w:rsid w:val="000E2787"/>
    <w:rsid w:val="000E279B"/>
    <w:rsid w:val="000E27F7"/>
    <w:rsid w:val="000E306F"/>
    <w:rsid w:val="000E3075"/>
    <w:rsid w:val="000E331F"/>
    <w:rsid w:val="000E3358"/>
    <w:rsid w:val="000E38ED"/>
    <w:rsid w:val="000E3F84"/>
    <w:rsid w:val="000E40C3"/>
    <w:rsid w:val="000E4798"/>
    <w:rsid w:val="000E4C9B"/>
    <w:rsid w:val="000E4D01"/>
    <w:rsid w:val="000E502E"/>
    <w:rsid w:val="000E5830"/>
    <w:rsid w:val="000E5C4E"/>
    <w:rsid w:val="000E5CA5"/>
    <w:rsid w:val="000E5E3A"/>
    <w:rsid w:val="000E6576"/>
    <w:rsid w:val="000E65A7"/>
    <w:rsid w:val="000E6635"/>
    <w:rsid w:val="000E6663"/>
    <w:rsid w:val="000E6A71"/>
    <w:rsid w:val="000E6B07"/>
    <w:rsid w:val="000E6BAF"/>
    <w:rsid w:val="000E6EED"/>
    <w:rsid w:val="000E6F62"/>
    <w:rsid w:val="000E7F51"/>
    <w:rsid w:val="000F00D8"/>
    <w:rsid w:val="000F0804"/>
    <w:rsid w:val="000F095B"/>
    <w:rsid w:val="000F0C3A"/>
    <w:rsid w:val="000F13C4"/>
    <w:rsid w:val="000F13D7"/>
    <w:rsid w:val="000F17E4"/>
    <w:rsid w:val="000F1878"/>
    <w:rsid w:val="000F1CF3"/>
    <w:rsid w:val="000F1E72"/>
    <w:rsid w:val="000F1F98"/>
    <w:rsid w:val="000F20CD"/>
    <w:rsid w:val="000F2428"/>
    <w:rsid w:val="000F2965"/>
    <w:rsid w:val="000F31BB"/>
    <w:rsid w:val="000F34C7"/>
    <w:rsid w:val="000F3B23"/>
    <w:rsid w:val="000F3B40"/>
    <w:rsid w:val="000F3F2F"/>
    <w:rsid w:val="000F42EA"/>
    <w:rsid w:val="000F4337"/>
    <w:rsid w:val="000F4C0A"/>
    <w:rsid w:val="000F4CAF"/>
    <w:rsid w:val="000F4D2F"/>
    <w:rsid w:val="000F4F44"/>
    <w:rsid w:val="000F5056"/>
    <w:rsid w:val="000F53CB"/>
    <w:rsid w:val="000F667C"/>
    <w:rsid w:val="000F6799"/>
    <w:rsid w:val="000F6881"/>
    <w:rsid w:val="000F6C32"/>
    <w:rsid w:val="000F6D86"/>
    <w:rsid w:val="000F7CAD"/>
    <w:rsid w:val="00100097"/>
    <w:rsid w:val="001000E9"/>
    <w:rsid w:val="00100161"/>
    <w:rsid w:val="00100169"/>
    <w:rsid w:val="0010067A"/>
    <w:rsid w:val="00100A66"/>
    <w:rsid w:val="00100FE2"/>
    <w:rsid w:val="001010D7"/>
    <w:rsid w:val="00101210"/>
    <w:rsid w:val="0010129F"/>
    <w:rsid w:val="00101489"/>
    <w:rsid w:val="001017C8"/>
    <w:rsid w:val="00101A0E"/>
    <w:rsid w:val="00101ACE"/>
    <w:rsid w:val="00101D6C"/>
    <w:rsid w:val="00101E95"/>
    <w:rsid w:val="00102147"/>
    <w:rsid w:val="001021DD"/>
    <w:rsid w:val="001021F1"/>
    <w:rsid w:val="00102366"/>
    <w:rsid w:val="00102A33"/>
    <w:rsid w:val="00102E56"/>
    <w:rsid w:val="0010341B"/>
    <w:rsid w:val="00103658"/>
    <w:rsid w:val="0010366C"/>
    <w:rsid w:val="00103C80"/>
    <w:rsid w:val="00104058"/>
    <w:rsid w:val="0010405D"/>
    <w:rsid w:val="001040C5"/>
    <w:rsid w:val="00104228"/>
    <w:rsid w:val="00104979"/>
    <w:rsid w:val="00104A80"/>
    <w:rsid w:val="00104CC5"/>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08B"/>
    <w:rsid w:val="00107423"/>
    <w:rsid w:val="0010792E"/>
    <w:rsid w:val="0010795D"/>
    <w:rsid w:val="0011034F"/>
    <w:rsid w:val="00110851"/>
    <w:rsid w:val="00110AFA"/>
    <w:rsid w:val="0011143B"/>
    <w:rsid w:val="001115C0"/>
    <w:rsid w:val="001115F4"/>
    <w:rsid w:val="001116D2"/>
    <w:rsid w:val="0011190B"/>
    <w:rsid w:val="00111AD9"/>
    <w:rsid w:val="00111AE4"/>
    <w:rsid w:val="0011211D"/>
    <w:rsid w:val="0011230B"/>
    <w:rsid w:val="00112588"/>
    <w:rsid w:val="001126ED"/>
    <w:rsid w:val="00112975"/>
    <w:rsid w:val="00112B8F"/>
    <w:rsid w:val="0011304D"/>
    <w:rsid w:val="001134DA"/>
    <w:rsid w:val="0011372B"/>
    <w:rsid w:val="00113D8F"/>
    <w:rsid w:val="001140FA"/>
    <w:rsid w:val="00114186"/>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2D9C"/>
    <w:rsid w:val="001232D2"/>
    <w:rsid w:val="0012345C"/>
    <w:rsid w:val="00123793"/>
    <w:rsid w:val="00123975"/>
    <w:rsid w:val="00123DED"/>
    <w:rsid w:val="00123F45"/>
    <w:rsid w:val="0012467D"/>
    <w:rsid w:val="001246EC"/>
    <w:rsid w:val="001246F2"/>
    <w:rsid w:val="001249D7"/>
    <w:rsid w:val="001249FC"/>
    <w:rsid w:val="00124CE3"/>
    <w:rsid w:val="00124E10"/>
    <w:rsid w:val="00125078"/>
    <w:rsid w:val="0012523E"/>
    <w:rsid w:val="001252FE"/>
    <w:rsid w:val="001255A6"/>
    <w:rsid w:val="00125D34"/>
    <w:rsid w:val="0012636F"/>
    <w:rsid w:val="001264E1"/>
    <w:rsid w:val="001268D1"/>
    <w:rsid w:val="001274AC"/>
    <w:rsid w:val="001275E6"/>
    <w:rsid w:val="00127CFC"/>
    <w:rsid w:val="00127DE2"/>
    <w:rsid w:val="00127F28"/>
    <w:rsid w:val="0013016D"/>
    <w:rsid w:val="00130714"/>
    <w:rsid w:val="00130953"/>
    <w:rsid w:val="00130BBD"/>
    <w:rsid w:val="00130BE7"/>
    <w:rsid w:val="00131683"/>
    <w:rsid w:val="00131AC6"/>
    <w:rsid w:val="001321CE"/>
    <w:rsid w:val="001321FB"/>
    <w:rsid w:val="001322B0"/>
    <w:rsid w:val="00132671"/>
    <w:rsid w:val="00132767"/>
    <w:rsid w:val="00132917"/>
    <w:rsid w:val="00132E89"/>
    <w:rsid w:val="0013327F"/>
    <w:rsid w:val="0013334C"/>
    <w:rsid w:val="00133EBD"/>
    <w:rsid w:val="0013444B"/>
    <w:rsid w:val="00134A32"/>
    <w:rsid w:val="00134CA2"/>
    <w:rsid w:val="00134DB8"/>
    <w:rsid w:val="00135015"/>
    <w:rsid w:val="00135095"/>
    <w:rsid w:val="00135274"/>
    <w:rsid w:val="00135517"/>
    <w:rsid w:val="00135829"/>
    <w:rsid w:val="00135884"/>
    <w:rsid w:val="001358A7"/>
    <w:rsid w:val="001358F4"/>
    <w:rsid w:val="00135AE1"/>
    <w:rsid w:val="00135CEC"/>
    <w:rsid w:val="00135D50"/>
    <w:rsid w:val="0013612A"/>
    <w:rsid w:val="00136351"/>
    <w:rsid w:val="00136998"/>
    <w:rsid w:val="00136AAD"/>
    <w:rsid w:val="00136BBF"/>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1E6"/>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09B"/>
    <w:rsid w:val="001454C4"/>
    <w:rsid w:val="00145757"/>
    <w:rsid w:val="00145786"/>
    <w:rsid w:val="00145BA1"/>
    <w:rsid w:val="00145C7B"/>
    <w:rsid w:val="00145CE6"/>
    <w:rsid w:val="001462D7"/>
    <w:rsid w:val="00146577"/>
    <w:rsid w:val="00146773"/>
    <w:rsid w:val="00146E62"/>
    <w:rsid w:val="0014703E"/>
    <w:rsid w:val="00147679"/>
    <w:rsid w:val="00147D65"/>
    <w:rsid w:val="00147D91"/>
    <w:rsid w:val="001508E1"/>
    <w:rsid w:val="00150FDB"/>
    <w:rsid w:val="001510ED"/>
    <w:rsid w:val="001517AB"/>
    <w:rsid w:val="00151801"/>
    <w:rsid w:val="00151805"/>
    <w:rsid w:val="00151897"/>
    <w:rsid w:val="00152066"/>
    <w:rsid w:val="00152559"/>
    <w:rsid w:val="00152A3B"/>
    <w:rsid w:val="0015347E"/>
    <w:rsid w:val="00153887"/>
    <w:rsid w:val="00153A48"/>
    <w:rsid w:val="00153A6B"/>
    <w:rsid w:val="00153E69"/>
    <w:rsid w:val="00153EEF"/>
    <w:rsid w:val="00153F29"/>
    <w:rsid w:val="001544AB"/>
    <w:rsid w:val="00154F0D"/>
    <w:rsid w:val="00155178"/>
    <w:rsid w:val="00155A0B"/>
    <w:rsid w:val="00155D53"/>
    <w:rsid w:val="00155E8A"/>
    <w:rsid w:val="0015622B"/>
    <w:rsid w:val="00156260"/>
    <w:rsid w:val="00156284"/>
    <w:rsid w:val="00156502"/>
    <w:rsid w:val="001568C8"/>
    <w:rsid w:val="00157A2C"/>
    <w:rsid w:val="00157A61"/>
    <w:rsid w:val="0016019C"/>
    <w:rsid w:val="001601C7"/>
    <w:rsid w:val="001602C2"/>
    <w:rsid w:val="001603B9"/>
    <w:rsid w:val="00160452"/>
    <w:rsid w:val="00160674"/>
    <w:rsid w:val="00160786"/>
    <w:rsid w:val="00160AE9"/>
    <w:rsid w:val="0016146D"/>
    <w:rsid w:val="00161C8F"/>
    <w:rsid w:val="00162262"/>
    <w:rsid w:val="001623A3"/>
    <w:rsid w:val="00162BD5"/>
    <w:rsid w:val="00162CF1"/>
    <w:rsid w:val="00162F82"/>
    <w:rsid w:val="001630E4"/>
    <w:rsid w:val="0016368F"/>
    <w:rsid w:val="001639BC"/>
    <w:rsid w:val="00163AFC"/>
    <w:rsid w:val="00163C9A"/>
    <w:rsid w:val="00164646"/>
    <w:rsid w:val="001647FA"/>
    <w:rsid w:val="00164E9F"/>
    <w:rsid w:val="00165137"/>
    <w:rsid w:val="001652DD"/>
    <w:rsid w:val="0016531D"/>
    <w:rsid w:val="00165847"/>
    <w:rsid w:val="00165A42"/>
    <w:rsid w:val="00165D9A"/>
    <w:rsid w:val="0016634F"/>
    <w:rsid w:val="00166809"/>
    <w:rsid w:val="00166879"/>
    <w:rsid w:val="001669F9"/>
    <w:rsid w:val="00166D9E"/>
    <w:rsid w:val="00166EE2"/>
    <w:rsid w:val="0016700E"/>
    <w:rsid w:val="00167077"/>
    <w:rsid w:val="00167125"/>
    <w:rsid w:val="0016733C"/>
    <w:rsid w:val="0016764C"/>
    <w:rsid w:val="00167ACD"/>
    <w:rsid w:val="0017002A"/>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41B"/>
    <w:rsid w:val="00176A9A"/>
    <w:rsid w:val="00176BDB"/>
    <w:rsid w:val="0017714C"/>
    <w:rsid w:val="0017722E"/>
    <w:rsid w:val="00177482"/>
    <w:rsid w:val="00177711"/>
    <w:rsid w:val="00177A0D"/>
    <w:rsid w:val="00177A2B"/>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B4A"/>
    <w:rsid w:val="00182D06"/>
    <w:rsid w:val="00182FBF"/>
    <w:rsid w:val="001836DF"/>
    <w:rsid w:val="0018380D"/>
    <w:rsid w:val="00183CB7"/>
    <w:rsid w:val="00183CC6"/>
    <w:rsid w:val="00183F11"/>
    <w:rsid w:val="001840F5"/>
    <w:rsid w:val="0018420E"/>
    <w:rsid w:val="00184573"/>
    <w:rsid w:val="00184A29"/>
    <w:rsid w:val="00184DAB"/>
    <w:rsid w:val="00184F51"/>
    <w:rsid w:val="00185257"/>
    <w:rsid w:val="00185E59"/>
    <w:rsid w:val="00185F10"/>
    <w:rsid w:val="00185FDA"/>
    <w:rsid w:val="00186395"/>
    <w:rsid w:val="001863E3"/>
    <w:rsid w:val="0018695F"/>
    <w:rsid w:val="00186B4D"/>
    <w:rsid w:val="0018767B"/>
    <w:rsid w:val="00187C52"/>
    <w:rsid w:val="00187DAC"/>
    <w:rsid w:val="001908C5"/>
    <w:rsid w:val="00190927"/>
    <w:rsid w:val="00190BD5"/>
    <w:rsid w:val="00190C5A"/>
    <w:rsid w:val="00190D28"/>
    <w:rsid w:val="0019103A"/>
    <w:rsid w:val="00191727"/>
    <w:rsid w:val="00191EBF"/>
    <w:rsid w:val="001921DE"/>
    <w:rsid w:val="00192338"/>
    <w:rsid w:val="00192589"/>
    <w:rsid w:val="001925E5"/>
    <w:rsid w:val="001926E0"/>
    <w:rsid w:val="001929F7"/>
    <w:rsid w:val="00193606"/>
    <w:rsid w:val="00193924"/>
    <w:rsid w:val="00193987"/>
    <w:rsid w:val="00193EEE"/>
    <w:rsid w:val="001946AE"/>
    <w:rsid w:val="00194955"/>
    <w:rsid w:val="00194AC1"/>
    <w:rsid w:val="00195119"/>
    <w:rsid w:val="00195575"/>
    <w:rsid w:val="00195657"/>
    <w:rsid w:val="0019573B"/>
    <w:rsid w:val="001957C9"/>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056"/>
    <w:rsid w:val="001A2939"/>
    <w:rsid w:val="001A2F35"/>
    <w:rsid w:val="001A2FD5"/>
    <w:rsid w:val="001A3037"/>
    <w:rsid w:val="001A30FB"/>
    <w:rsid w:val="001A34F3"/>
    <w:rsid w:val="001A36CF"/>
    <w:rsid w:val="001A3974"/>
    <w:rsid w:val="001A3BBA"/>
    <w:rsid w:val="001A3F0F"/>
    <w:rsid w:val="001A3FA5"/>
    <w:rsid w:val="001A4EDF"/>
    <w:rsid w:val="001A5308"/>
    <w:rsid w:val="001A5C33"/>
    <w:rsid w:val="001A5F7A"/>
    <w:rsid w:val="001A6164"/>
    <w:rsid w:val="001A61A0"/>
    <w:rsid w:val="001A64AF"/>
    <w:rsid w:val="001A69D6"/>
    <w:rsid w:val="001A6AFE"/>
    <w:rsid w:val="001A6E27"/>
    <w:rsid w:val="001A706D"/>
    <w:rsid w:val="001A71EB"/>
    <w:rsid w:val="001A72EE"/>
    <w:rsid w:val="001A75E3"/>
    <w:rsid w:val="001A7826"/>
    <w:rsid w:val="001A79DA"/>
    <w:rsid w:val="001A7C07"/>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2A5"/>
    <w:rsid w:val="001B748B"/>
    <w:rsid w:val="001B7905"/>
    <w:rsid w:val="001C0085"/>
    <w:rsid w:val="001C0393"/>
    <w:rsid w:val="001C063F"/>
    <w:rsid w:val="001C0797"/>
    <w:rsid w:val="001C0874"/>
    <w:rsid w:val="001C0883"/>
    <w:rsid w:val="001C12A0"/>
    <w:rsid w:val="001C1402"/>
    <w:rsid w:val="001C16A9"/>
    <w:rsid w:val="001C19EB"/>
    <w:rsid w:val="001C1E53"/>
    <w:rsid w:val="001C211D"/>
    <w:rsid w:val="001C2A8B"/>
    <w:rsid w:val="001C3434"/>
    <w:rsid w:val="001C3474"/>
    <w:rsid w:val="001C3DC6"/>
    <w:rsid w:val="001C3E02"/>
    <w:rsid w:val="001C465A"/>
    <w:rsid w:val="001C4A39"/>
    <w:rsid w:val="001C4F5F"/>
    <w:rsid w:val="001C54B8"/>
    <w:rsid w:val="001C574C"/>
    <w:rsid w:val="001C589B"/>
    <w:rsid w:val="001C58A6"/>
    <w:rsid w:val="001C5BC8"/>
    <w:rsid w:val="001C5DBB"/>
    <w:rsid w:val="001C5F05"/>
    <w:rsid w:val="001C5F88"/>
    <w:rsid w:val="001C6182"/>
    <w:rsid w:val="001C619C"/>
    <w:rsid w:val="001C639F"/>
    <w:rsid w:val="001C66D2"/>
    <w:rsid w:val="001C7426"/>
    <w:rsid w:val="001C7F47"/>
    <w:rsid w:val="001D006C"/>
    <w:rsid w:val="001D0238"/>
    <w:rsid w:val="001D056C"/>
    <w:rsid w:val="001D0578"/>
    <w:rsid w:val="001D0593"/>
    <w:rsid w:val="001D07D0"/>
    <w:rsid w:val="001D0B94"/>
    <w:rsid w:val="001D1258"/>
    <w:rsid w:val="001D1414"/>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5BB5"/>
    <w:rsid w:val="001D65DA"/>
    <w:rsid w:val="001D6823"/>
    <w:rsid w:val="001D6E61"/>
    <w:rsid w:val="001D6F30"/>
    <w:rsid w:val="001D7260"/>
    <w:rsid w:val="001D7676"/>
    <w:rsid w:val="001D7816"/>
    <w:rsid w:val="001D7ADE"/>
    <w:rsid w:val="001D7ADF"/>
    <w:rsid w:val="001D7B96"/>
    <w:rsid w:val="001D7FE2"/>
    <w:rsid w:val="001E09F4"/>
    <w:rsid w:val="001E0A73"/>
    <w:rsid w:val="001E0BB7"/>
    <w:rsid w:val="001E0CD4"/>
    <w:rsid w:val="001E111F"/>
    <w:rsid w:val="001E1284"/>
    <w:rsid w:val="001E1524"/>
    <w:rsid w:val="001E16D8"/>
    <w:rsid w:val="001E1710"/>
    <w:rsid w:val="001E1D3C"/>
    <w:rsid w:val="001E1DDA"/>
    <w:rsid w:val="001E1F45"/>
    <w:rsid w:val="001E220A"/>
    <w:rsid w:val="001E251E"/>
    <w:rsid w:val="001E266E"/>
    <w:rsid w:val="001E26F1"/>
    <w:rsid w:val="001E2EEF"/>
    <w:rsid w:val="001E3188"/>
    <w:rsid w:val="001E31D1"/>
    <w:rsid w:val="001E32BE"/>
    <w:rsid w:val="001E3A45"/>
    <w:rsid w:val="001E420B"/>
    <w:rsid w:val="001E4704"/>
    <w:rsid w:val="001E5AB5"/>
    <w:rsid w:val="001E5BB2"/>
    <w:rsid w:val="001E5D1A"/>
    <w:rsid w:val="001E5D1F"/>
    <w:rsid w:val="001E6313"/>
    <w:rsid w:val="001E663A"/>
    <w:rsid w:val="001E6BDA"/>
    <w:rsid w:val="001E6BDF"/>
    <w:rsid w:val="001E6C1B"/>
    <w:rsid w:val="001E6F4C"/>
    <w:rsid w:val="001E7173"/>
    <w:rsid w:val="001E719A"/>
    <w:rsid w:val="001E750C"/>
    <w:rsid w:val="001E7A8F"/>
    <w:rsid w:val="001E7D26"/>
    <w:rsid w:val="001E7E75"/>
    <w:rsid w:val="001F020C"/>
    <w:rsid w:val="001F0546"/>
    <w:rsid w:val="001F07BC"/>
    <w:rsid w:val="001F0DDF"/>
    <w:rsid w:val="001F11F0"/>
    <w:rsid w:val="001F18E2"/>
    <w:rsid w:val="001F1B1E"/>
    <w:rsid w:val="001F1BEA"/>
    <w:rsid w:val="001F1DFA"/>
    <w:rsid w:val="001F1E26"/>
    <w:rsid w:val="001F2145"/>
    <w:rsid w:val="001F22A9"/>
    <w:rsid w:val="001F26E9"/>
    <w:rsid w:val="001F29D5"/>
    <w:rsid w:val="001F2CE3"/>
    <w:rsid w:val="001F2E08"/>
    <w:rsid w:val="001F2F4D"/>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668"/>
    <w:rsid w:val="0020087C"/>
    <w:rsid w:val="00200A92"/>
    <w:rsid w:val="00200B81"/>
    <w:rsid w:val="00200BF9"/>
    <w:rsid w:val="00200CC2"/>
    <w:rsid w:val="0020142D"/>
    <w:rsid w:val="00201446"/>
    <w:rsid w:val="00201488"/>
    <w:rsid w:val="002016C0"/>
    <w:rsid w:val="00201A09"/>
    <w:rsid w:val="00201A5F"/>
    <w:rsid w:val="00201B59"/>
    <w:rsid w:val="00201DEC"/>
    <w:rsid w:val="00201E68"/>
    <w:rsid w:val="002024E6"/>
    <w:rsid w:val="00202910"/>
    <w:rsid w:val="00202D2E"/>
    <w:rsid w:val="00203159"/>
    <w:rsid w:val="00203A6E"/>
    <w:rsid w:val="00203F00"/>
    <w:rsid w:val="00203F5C"/>
    <w:rsid w:val="002047DE"/>
    <w:rsid w:val="00204981"/>
    <w:rsid w:val="00204A5A"/>
    <w:rsid w:val="00204A7E"/>
    <w:rsid w:val="00204B01"/>
    <w:rsid w:val="00204C12"/>
    <w:rsid w:val="00204D58"/>
    <w:rsid w:val="0020523A"/>
    <w:rsid w:val="00205635"/>
    <w:rsid w:val="002059A3"/>
    <w:rsid w:val="00205AB2"/>
    <w:rsid w:val="00205CB2"/>
    <w:rsid w:val="00205D98"/>
    <w:rsid w:val="0020610B"/>
    <w:rsid w:val="00206252"/>
    <w:rsid w:val="00206292"/>
    <w:rsid w:val="002063A7"/>
    <w:rsid w:val="0020671A"/>
    <w:rsid w:val="0020674D"/>
    <w:rsid w:val="00206BF6"/>
    <w:rsid w:val="00206E5A"/>
    <w:rsid w:val="002072D1"/>
    <w:rsid w:val="002073BB"/>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219"/>
    <w:rsid w:val="00211345"/>
    <w:rsid w:val="002114FA"/>
    <w:rsid w:val="00211D31"/>
    <w:rsid w:val="00211DD9"/>
    <w:rsid w:val="00212288"/>
    <w:rsid w:val="00212816"/>
    <w:rsid w:val="002130BD"/>
    <w:rsid w:val="00213851"/>
    <w:rsid w:val="002145F2"/>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FB0"/>
    <w:rsid w:val="0022003A"/>
    <w:rsid w:val="002202EC"/>
    <w:rsid w:val="002204ED"/>
    <w:rsid w:val="00220568"/>
    <w:rsid w:val="002208BE"/>
    <w:rsid w:val="0022091D"/>
    <w:rsid w:val="00220E92"/>
    <w:rsid w:val="00221022"/>
    <w:rsid w:val="0022135D"/>
    <w:rsid w:val="0022143D"/>
    <w:rsid w:val="00221A25"/>
    <w:rsid w:val="00222052"/>
    <w:rsid w:val="002222A4"/>
    <w:rsid w:val="00222AB8"/>
    <w:rsid w:val="00222B25"/>
    <w:rsid w:val="00222FE7"/>
    <w:rsid w:val="00223833"/>
    <w:rsid w:val="00223847"/>
    <w:rsid w:val="00223979"/>
    <w:rsid w:val="0022399B"/>
    <w:rsid w:val="00223ACD"/>
    <w:rsid w:val="00223FB4"/>
    <w:rsid w:val="00224A38"/>
    <w:rsid w:val="00224A9B"/>
    <w:rsid w:val="002256E7"/>
    <w:rsid w:val="0022657F"/>
    <w:rsid w:val="0022698B"/>
    <w:rsid w:val="002269A7"/>
    <w:rsid w:val="00226A52"/>
    <w:rsid w:val="00226AE0"/>
    <w:rsid w:val="00226BD3"/>
    <w:rsid w:val="00226FE2"/>
    <w:rsid w:val="00227236"/>
    <w:rsid w:val="0022735A"/>
    <w:rsid w:val="0022735B"/>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6F2"/>
    <w:rsid w:val="00231740"/>
    <w:rsid w:val="00231B71"/>
    <w:rsid w:val="00231C2A"/>
    <w:rsid w:val="00231D67"/>
    <w:rsid w:val="00231F8D"/>
    <w:rsid w:val="00232149"/>
    <w:rsid w:val="00232191"/>
    <w:rsid w:val="0023287C"/>
    <w:rsid w:val="00232E9D"/>
    <w:rsid w:val="0023324F"/>
    <w:rsid w:val="0023352D"/>
    <w:rsid w:val="002338CF"/>
    <w:rsid w:val="002344C8"/>
    <w:rsid w:val="0023494A"/>
    <w:rsid w:val="002349C5"/>
    <w:rsid w:val="00234B73"/>
    <w:rsid w:val="00234B85"/>
    <w:rsid w:val="00235581"/>
    <w:rsid w:val="00235698"/>
    <w:rsid w:val="002357A1"/>
    <w:rsid w:val="00235ACC"/>
    <w:rsid w:val="002363E5"/>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57"/>
    <w:rsid w:val="00245FBA"/>
    <w:rsid w:val="00246BEB"/>
    <w:rsid w:val="00246C52"/>
    <w:rsid w:val="00246EB6"/>
    <w:rsid w:val="00247330"/>
    <w:rsid w:val="002475BE"/>
    <w:rsid w:val="00247660"/>
    <w:rsid w:val="0024785A"/>
    <w:rsid w:val="00247999"/>
    <w:rsid w:val="00247C92"/>
    <w:rsid w:val="00247DD1"/>
    <w:rsid w:val="0025010D"/>
    <w:rsid w:val="0025065E"/>
    <w:rsid w:val="002506F5"/>
    <w:rsid w:val="002508C7"/>
    <w:rsid w:val="00250D9C"/>
    <w:rsid w:val="00251117"/>
    <w:rsid w:val="002512A9"/>
    <w:rsid w:val="002515EA"/>
    <w:rsid w:val="0025169E"/>
    <w:rsid w:val="00251723"/>
    <w:rsid w:val="00251843"/>
    <w:rsid w:val="00251929"/>
    <w:rsid w:val="00251F5E"/>
    <w:rsid w:val="00251F78"/>
    <w:rsid w:val="00252029"/>
    <w:rsid w:val="0025204B"/>
    <w:rsid w:val="002520CC"/>
    <w:rsid w:val="002524F6"/>
    <w:rsid w:val="002530D6"/>
    <w:rsid w:val="002530D9"/>
    <w:rsid w:val="00253231"/>
    <w:rsid w:val="0025325D"/>
    <w:rsid w:val="002533FF"/>
    <w:rsid w:val="00253400"/>
    <w:rsid w:val="00253741"/>
    <w:rsid w:val="002537F5"/>
    <w:rsid w:val="00253905"/>
    <w:rsid w:val="00253D39"/>
    <w:rsid w:val="0025429A"/>
    <w:rsid w:val="002546D5"/>
    <w:rsid w:val="00255C8F"/>
    <w:rsid w:val="00255DA1"/>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3EC"/>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851"/>
    <w:rsid w:val="00272D06"/>
    <w:rsid w:val="00272FEB"/>
    <w:rsid w:val="00273644"/>
    <w:rsid w:val="002738C9"/>
    <w:rsid w:val="00273B2D"/>
    <w:rsid w:val="00273CFB"/>
    <w:rsid w:val="00274559"/>
    <w:rsid w:val="00274668"/>
    <w:rsid w:val="00274CE5"/>
    <w:rsid w:val="00274D08"/>
    <w:rsid w:val="00274DE3"/>
    <w:rsid w:val="00274E7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31D"/>
    <w:rsid w:val="0028164E"/>
    <w:rsid w:val="0028168F"/>
    <w:rsid w:val="0028171A"/>
    <w:rsid w:val="00282289"/>
    <w:rsid w:val="002825CE"/>
    <w:rsid w:val="00283165"/>
    <w:rsid w:val="002832E7"/>
    <w:rsid w:val="002838E2"/>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05E"/>
    <w:rsid w:val="00292290"/>
    <w:rsid w:val="00292540"/>
    <w:rsid w:val="002925AD"/>
    <w:rsid w:val="0029279E"/>
    <w:rsid w:val="00293027"/>
    <w:rsid w:val="00293504"/>
    <w:rsid w:val="00293C49"/>
    <w:rsid w:val="00294266"/>
    <w:rsid w:val="002944CA"/>
    <w:rsid w:val="00294504"/>
    <w:rsid w:val="00294722"/>
    <w:rsid w:val="002947C2"/>
    <w:rsid w:val="00294AB1"/>
    <w:rsid w:val="00294C8C"/>
    <w:rsid w:val="00295226"/>
    <w:rsid w:val="002953D0"/>
    <w:rsid w:val="00295893"/>
    <w:rsid w:val="00295A20"/>
    <w:rsid w:val="00295AEF"/>
    <w:rsid w:val="00295F1C"/>
    <w:rsid w:val="002960D8"/>
    <w:rsid w:val="00296758"/>
    <w:rsid w:val="0029696C"/>
    <w:rsid w:val="00296D93"/>
    <w:rsid w:val="00296E5A"/>
    <w:rsid w:val="00296FD8"/>
    <w:rsid w:val="0029743A"/>
    <w:rsid w:val="00297499"/>
    <w:rsid w:val="002974AA"/>
    <w:rsid w:val="002977A0"/>
    <w:rsid w:val="00297839"/>
    <w:rsid w:val="00297F46"/>
    <w:rsid w:val="002A00A1"/>
    <w:rsid w:val="002A025C"/>
    <w:rsid w:val="002A0581"/>
    <w:rsid w:val="002A05EF"/>
    <w:rsid w:val="002A0724"/>
    <w:rsid w:val="002A198F"/>
    <w:rsid w:val="002A1A57"/>
    <w:rsid w:val="002A1DA1"/>
    <w:rsid w:val="002A205B"/>
    <w:rsid w:val="002A2426"/>
    <w:rsid w:val="002A2FB8"/>
    <w:rsid w:val="002A31FF"/>
    <w:rsid w:val="002A3668"/>
    <w:rsid w:val="002A3771"/>
    <w:rsid w:val="002A3781"/>
    <w:rsid w:val="002A37C5"/>
    <w:rsid w:val="002A39FD"/>
    <w:rsid w:val="002A3AF6"/>
    <w:rsid w:val="002A3AFD"/>
    <w:rsid w:val="002A3B12"/>
    <w:rsid w:val="002A4102"/>
    <w:rsid w:val="002A4918"/>
    <w:rsid w:val="002A4B7D"/>
    <w:rsid w:val="002A4E20"/>
    <w:rsid w:val="002A523D"/>
    <w:rsid w:val="002A53EB"/>
    <w:rsid w:val="002A5ECC"/>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94E"/>
    <w:rsid w:val="002B6D31"/>
    <w:rsid w:val="002B70A2"/>
    <w:rsid w:val="002B7D56"/>
    <w:rsid w:val="002C04C2"/>
    <w:rsid w:val="002C0818"/>
    <w:rsid w:val="002C0C7B"/>
    <w:rsid w:val="002C0D11"/>
    <w:rsid w:val="002C1AE3"/>
    <w:rsid w:val="002C1B17"/>
    <w:rsid w:val="002C1D21"/>
    <w:rsid w:val="002C203A"/>
    <w:rsid w:val="002C2AE9"/>
    <w:rsid w:val="002C2B29"/>
    <w:rsid w:val="002C2E8A"/>
    <w:rsid w:val="002C2FCD"/>
    <w:rsid w:val="002C3AE4"/>
    <w:rsid w:val="002C3E89"/>
    <w:rsid w:val="002C4194"/>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2EC6"/>
    <w:rsid w:val="002D34D9"/>
    <w:rsid w:val="002D3968"/>
    <w:rsid w:val="002D3CC9"/>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69C4"/>
    <w:rsid w:val="002D7235"/>
    <w:rsid w:val="002D76E8"/>
    <w:rsid w:val="002D7727"/>
    <w:rsid w:val="002E0A88"/>
    <w:rsid w:val="002E0E94"/>
    <w:rsid w:val="002E15A5"/>
    <w:rsid w:val="002E16BC"/>
    <w:rsid w:val="002E1A39"/>
    <w:rsid w:val="002E1B06"/>
    <w:rsid w:val="002E242F"/>
    <w:rsid w:val="002E25D2"/>
    <w:rsid w:val="002E2683"/>
    <w:rsid w:val="002E2738"/>
    <w:rsid w:val="002E2923"/>
    <w:rsid w:val="002E29EA"/>
    <w:rsid w:val="002E2A76"/>
    <w:rsid w:val="002E2C70"/>
    <w:rsid w:val="002E306D"/>
    <w:rsid w:val="002E3653"/>
    <w:rsid w:val="002E38B7"/>
    <w:rsid w:val="002E4301"/>
    <w:rsid w:val="002E58E1"/>
    <w:rsid w:val="002E5BDD"/>
    <w:rsid w:val="002E5C56"/>
    <w:rsid w:val="002E5D86"/>
    <w:rsid w:val="002E5DD7"/>
    <w:rsid w:val="002E6809"/>
    <w:rsid w:val="002E6C97"/>
    <w:rsid w:val="002E70F3"/>
    <w:rsid w:val="002E745B"/>
    <w:rsid w:val="002E7780"/>
    <w:rsid w:val="002E7C35"/>
    <w:rsid w:val="002F0045"/>
    <w:rsid w:val="002F00F0"/>
    <w:rsid w:val="002F025B"/>
    <w:rsid w:val="002F0684"/>
    <w:rsid w:val="002F09C0"/>
    <w:rsid w:val="002F0ADB"/>
    <w:rsid w:val="002F0E34"/>
    <w:rsid w:val="002F1691"/>
    <w:rsid w:val="002F21A3"/>
    <w:rsid w:val="002F2AE0"/>
    <w:rsid w:val="002F31C4"/>
    <w:rsid w:val="002F322F"/>
    <w:rsid w:val="002F326C"/>
    <w:rsid w:val="002F3985"/>
    <w:rsid w:val="002F3F16"/>
    <w:rsid w:val="002F411A"/>
    <w:rsid w:val="002F413F"/>
    <w:rsid w:val="002F446A"/>
    <w:rsid w:val="002F44AD"/>
    <w:rsid w:val="002F45D3"/>
    <w:rsid w:val="002F4934"/>
    <w:rsid w:val="002F4A52"/>
    <w:rsid w:val="002F4CF5"/>
    <w:rsid w:val="002F4E98"/>
    <w:rsid w:val="002F4FC5"/>
    <w:rsid w:val="002F5312"/>
    <w:rsid w:val="002F5422"/>
    <w:rsid w:val="002F54E6"/>
    <w:rsid w:val="002F5634"/>
    <w:rsid w:val="002F566C"/>
    <w:rsid w:val="002F5874"/>
    <w:rsid w:val="002F5881"/>
    <w:rsid w:val="002F5FDA"/>
    <w:rsid w:val="002F63ED"/>
    <w:rsid w:val="002F6AC6"/>
    <w:rsid w:val="002F6BDA"/>
    <w:rsid w:val="002F6D20"/>
    <w:rsid w:val="002F76F1"/>
    <w:rsid w:val="002F778C"/>
    <w:rsid w:val="002F7919"/>
    <w:rsid w:val="002F7B6D"/>
    <w:rsid w:val="002F7D48"/>
    <w:rsid w:val="002F7EC5"/>
    <w:rsid w:val="00300085"/>
    <w:rsid w:val="0030022E"/>
    <w:rsid w:val="0030027C"/>
    <w:rsid w:val="0030031F"/>
    <w:rsid w:val="003003AD"/>
    <w:rsid w:val="003005CC"/>
    <w:rsid w:val="00300E5F"/>
    <w:rsid w:val="003011C0"/>
    <w:rsid w:val="003012F9"/>
    <w:rsid w:val="00301686"/>
    <w:rsid w:val="00301DA6"/>
    <w:rsid w:val="00301EE4"/>
    <w:rsid w:val="003024DE"/>
    <w:rsid w:val="00302532"/>
    <w:rsid w:val="00302701"/>
    <w:rsid w:val="00302739"/>
    <w:rsid w:val="00302B48"/>
    <w:rsid w:val="00302EDE"/>
    <w:rsid w:val="00302FEF"/>
    <w:rsid w:val="0030318E"/>
    <w:rsid w:val="00303BC9"/>
    <w:rsid w:val="00304556"/>
    <w:rsid w:val="00304816"/>
    <w:rsid w:val="00304AC5"/>
    <w:rsid w:val="00304C9E"/>
    <w:rsid w:val="00306441"/>
    <w:rsid w:val="003065FB"/>
    <w:rsid w:val="00306B2B"/>
    <w:rsid w:val="00306ED2"/>
    <w:rsid w:val="00306F89"/>
    <w:rsid w:val="0030749E"/>
    <w:rsid w:val="00307B27"/>
    <w:rsid w:val="00307E05"/>
    <w:rsid w:val="00307ED8"/>
    <w:rsid w:val="00307F28"/>
    <w:rsid w:val="00307F43"/>
    <w:rsid w:val="003101DC"/>
    <w:rsid w:val="003103BF"/>
    <w:rsid w:val="0031049F"/>
    <w:rsid w:val="00310776"/>
    <w:rsid w:val="00310CC6"/>
    <w:rsid w:val="00310F30"/>
    <w:rsid w:val="00311328"/>
    <w:rsid w:val="00311642"/>
    <w:rsid w:val="00311761"/>
    <w:rsid w:val="00311941"/>
    <w:rsid w:val="00311DD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81A"/>
    <w:rsid w:val="00317C5E"/>
    <w:rsid w:val="0032013F"/>
    <w:rsid w:val="0032018E"/>
    <w:rsid w:val="00320310"/>
    <w:rsid w:val="00320B1B"/>
    <w:rsid w:val="00320F1B"/>
    <w:rsid w:val="0032151E"/>
    <w:rsid w:val="0032172E"/>
    <w:rsid w:val="00321822"/>
    <w:rsid w:val="00321B02"/>
    <w:rsid w:val="00322BC3"/>
    <w:rsid w:val="00322C2B"/>
    <w:rsid w:val="00322E3B"/>
    <w:rsid w:val="0032300C"/>
    <w:rsid w:val="003232E3"/>
    <w:rsid w:val="003235AC"/>
    <w:rsid w:val="00323E94"/>
    <w:rsid w:val="00323FAD"/>
    <w:rsid w:val="00324089"/>
    <w:rsid w:val="00324701"/>
    <w:rsid w:val="0032489D"/>
    <w:rsid w:val="0032497B"/>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3430"/>
    <w:rsid w:val="00334E18"/>
    <w:rsid w:val="00335250"/>
    <w:rsid w:val="00335670"/>
    <w:rsid w:val="0033572D"/>
    <w:rsid w:val="0033592C"/>
    <w:rsid w:val="00335E2A"/>
    <w:rsid w:val="00336111"/>
    <w:rsid w:val="00336780"/>
    <w:rsid w:val="003367C5"/>
    <w:rsid w:val="00336BF4"/>
    <w:rsid w:val="00336DAD"/>
    <w:rsid w:val="00336DB3"/>
    <w:rsid w:val="00337065"/>
    <w:rsid w:val="00337A2C"/>
    <w:rsid w:val="00337B27"/>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3F6"/>
    <w:rsid w:val="003456AA"/>
    <w:rsid w:val="00345DD7"/>
    <w:rsid w:val="00346572"/>
    <w:rsid w:val="0034745C"/>
    <w:rsid w:val="003474CD"/>
    <w:rsid w:val="003479B6"/>
    <w:rsid w:val="003500DD"/>
    <w:rsid w:val="0035025F"/>
    <w:rsid w:val="0035041A"/>
    <w:rsid w:val="003505AD"/>
    <w:rsid w:val="003505CA"/>
    <w:rsid w:val="00350631"/>
    <w:rsid w:val="00350EE7"/>
    <w:rsid w:val="00351439"/>
    <w:rsid w:val="0035180B"/>
    <w:rsid w:val="00351C98"/>
    <w:rsid w:val="0035216E"/>
    <w:rsid w:val="00352759"/>
    <w:rsid w:val="00352828"/>
    <w:rsid w:val="00352952"/>
    <w:rsid w:val="00352D3B"/>
    <w:rsid w:val="00352DAE"/>
    <w:rsid w:val="003530A0"/>
    <w:rsid w:val="003531B0"/>
    <w:rsid w:val="003532D2"/>
    <w:rsid w:val="003536C6"/>
    <w:rsid w:val="003539B2"/>
    <w:rsid w:val="0035414B"/>
    <w:rsid w:val="00354767"/>
    <w:rsid w:val="00354FE6"/>
    <w:rsid w:val="003552C6"/>
    <w:rsid w:val="00355458"/>
    <w:rsid w:val="003558FD"/>
    <w:rsid w:val="00355A83"/>
    <w:rsid w:val="003562D7"/>
    <w:rsid w:val="00356353"/>
    <w:rsid w:val="003567C9"/>
    <w:rsid w:val="00356CEC"/>
    <w:rsid w:val="003572DE"/>
    <w:rsid w:val="00357659"/>
    <w:rsid w:val="00357712"/>
    <w:rsid w:val="00357CAE"/>
    <w:rsid w:val="00360271"/>
    <w:rsid w:val="003604DB"/>
    <w:rsid w:val="00360DF6"/>
    <w:rsid w:val="00361020"/>
    <w:rsid w:val="003617B5"/>
    <w:rsid w:val="0036185C"/>
    <w:rsid w:val="00361B1A"/>
    <w:rsid w:val="00361FD7"/>
    <w:rsid w:val="003621B8"/>
    <w:rsid w:val="0036227D"/>
    <w:rsid w:val="0036262C"/>
    <w:rsid w:val="003626C0"/>
    <w:rsid w:val="00362B09"/>
    <w:rsid w:val="00362C5A"/>
    <w:rsid w:val="003635B6"/>
    <w:rsid w:val="00363FC9"/>
    <w:rsid w:val="00365023"/>
    <w:rsid w:val="00365644"/>
    <w:rsid w:val="0036590C"/>
    <w:rsid w:val="00365913"/>
    <w:rsid w:val="003665C5"/>
    <w:rsid w:val="00366B3A"/>
    <w:rsid w:val="00366F69"/>
    <w:rsid w:val="00370285"/>
    <w:rsid w:val="003704EE"/>
    <w:rsid w:val="00370880"/>
    <w:rsid w:val="00370EFD"/>
    <w:rsid w:val="00371137"/>
    <w:rsid w:val="003711C5"/>
    <w:rsid w:val="003719F5"/>
    <w:rsid w:val="00371C9F"/>
    <w:rsid w:val="00372019"/>
    <w:rsid w:val="00372029"/>
    <w:rsid w:val="00372245"/>
    <w:rsid w:val="003724A1"/>
    <w:rsid w:val="00372A6B"/>
    <w:rsid w:val="00372C12"/>
    <w:rsid w:val="00372CD9"/>
    <w:rsid w:val="00373554"/>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946"/>
    <w:rsid w:val="00377F5E"/>
    <w:rsid w:val="00380543"/>
    <w:rsid w:val="00380602"/>
    <w:rsid w:val="0038080D"/>
    <w:rsid w:val="00380892"/>
    <w:rsid w:val="00380BBD"/>
    <w:rsid w:val="003812A6"/>
    <w:rsid w:val="00381B1B"/>
    <w:rsid w:val="003821E7"/>
    <w:rsid w:val="00382632"/>
    <w:rsid w:val="00382903"/>
    <w:rsid w:val="003833A9"/>
    <w:rsid w:val="00383D4B"/>
    <w:rsid w:val="00383DDB"/>
    <w:rsid w:val="003842A8"/>
    <w:rsid w:val="00384747"/>
    <w:rsid w:val="003848D9"/>
    <w:rsid w:val="00384BC0"/>
    <w:rsid w:val="00384F3E"/>
    <w:rsid w:val="003852CC"/>
    <w:rsid w:val="00385A70"/>
    <w:rsid w:val="00385BD7"/>
    <w:rsid w:val="00385E6A"/>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87CEA"/>
    <w:rsid w:val="00387F6C"/>
    <w:rsid w:val="00390449"/>
    <w:rsid w:val="003904B1"/>
    <w:rsid w:val="003907D2"/>
    <w:rsid w:val="00390C56"/>
    <w:rsid w:val="0039122C"/>
    <w:rsid w:val="0039124D"/>
    <w:rsid w:val="00391354"/>
    <w:rsid w:val="00391A92"/>
    <w:rsid w:val="00391C8B"/>
    <w:rsid w:val="00391C99"/>
    <w:rsid w:val="00391E37"/>
    <w:rsid w:val="0039247C"/>
    <w:rsid w:val="003926BE"/>
    <w:rsid w:val="003927C7"/>
    <w:rsid w:val="003929BE"/>
    <w:rsid w:val="00392A1F"/>
    <w:rsid w:val="00392DB8"/>
    <w:rsid w:val="003933FD"/>
    <w:rsid w:val="00393A68"/>
    <w:rsid w:val="00393B78"/>
    <w:rsid w:val="00393F46"/>
    <w:rsid w:val="003946B1"/>
    <w:rsid w:val="00394775"/>
    <w:rsid w:val="00394948"/>
    <w:rsid w:val="003949C7"/>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0DA"/>
    <w:rsid w:val="003A1135"/>
    <w:rsid w:val="003A12DE"/>
    <w:rsid w:val="003A1341"/>
    <w:rsid w:val="003A17BA"/>
    <w:rsid w:val="003A19E0"/>
    <w:rsid w:val="003A1B5C"/>
    <w:rsid w:val="003A1DD5"/>
    <w:rsid w:val="003A2019"/>
    <w:rsid w:val="003A287C"/>
    <w:rsid w:val="003A2CA7"/>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806"/>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D79"/>
    <w:rsid w:val="003B5E30"/>
    <w:rsid w:val="003B6574"/>
    <w:rsid w:val="003B6E3B"/>
    <w:rsid w:val="003B6FCB"/>
    <w:rsid w:val="003B7020"/>
    <w:rsid w:val="003B7294"/>
    <w:rsid w:val="003B7677"/>
    <w:rsid w:val="003B76FE"/>
    <w:rsid w:val="003C009A"/>
    <w:rsid w:val="003C07D7"/>
    <w:rsid w:val="003C08C9"/>
    <w:rsid w:val="003C0985"/>
    <w:rsid w:val="003C10B8"/>
    <w:rsid w:val="003C2038"/>
    <w:rsid w:val="003C2C9D"/>
    <w:rsid w:val="003C386C"/>
    <w:rsid w:val="003C3B73"/>
    <w:rsid w:val="003C3D6E"/>
    <w:rsid w:val="003C3E87"/>
    <w:rsid w:val="003C3F8B"/>
    <w:rsid w:val="003C4213"/>
    <w:rsid w:val="003C4250"/>
    <w:rsid w:val="003C44DB"/>
    <w:rsid w:val="003C4F25"/>
    <w:rsid w:val="003C57D0"/>
    <w:rsid w:val="003C64CD"/>
    <w:rsid w:val="003C6580"/>
    <w:rsid w:val="003C67F3"/>
    <w:rsid w:val="003C68EC"/>
    <w:rsid w:val="003C6CCB"/>
    <w:rsid w:val="003C6DA9"/>
    <w:rsid w:val="003C7855"/>
    <w:rsid w:val="003D0240"/>
    <w:rsid w:val="003D0472"/>
    <w:rsid w:val="003D06A7"/>
    <w:rsid w:val="003D0868"/>
    <w:rsid w:val="003D09DA"/>
    <w:rsid w:val="003D0D75"/>
    <w:rsid w:val="003D1F11"/>
    <w:rsid w:val="003D213B"/>
    <w:rsid w:val="003D22AC"/>
    <w:rsid w:val="003D2339"/>
    <w:rsid w:val="003D26AA"/>
    <w:rsid w:val="003D2E43"/>
    <w:rsid w:val="003D3AD8"/>
    <w:rsid w:val="003D3EE3"/>
    <w:rsid w:val="003D4350"/>
    <w:rsid w:val="003D4409"/>
    <w:rsid w:val="003D49EA"/>
    <w:rsid w:val="003D4D64"/>
    <w:rsid w:val="003D519A"/>
    <w:rsid w:val="003D5717"/>
    <w:rsid w:val="003D5878"/>
    <w:rsid w:val="003D59FE"/>
    <w:rsid w:val="003D63BA"/>
    <w:rsid w:val="003D6499"/>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BB"/>
    <w:rsid w:val="003E1CF4"/>
    <w:rsid w:val="003E23A4"/>
    <w:rsid w:val="003E27B0"/>
    <w:rsid w:val="003E2BF4"/>
    <w:rsid w:val="003E300E"/>
    <w:rsid w:val="003E3015"/>
    <w:rsid w:val="003E3524"/>
    <w:rsid w:val="003E36ED"/>
    <w:rsid w:val="003E37AD"/>
    <w:rsid w:val="003E37FC"/>
    <w:rsid w:val="003E3944"/>
    <w:rsid w:val="003E3B07"/>
    <w:rsid w:val="003E3BD9"/>
    <w:rsid w:val="003E3C5B"/>
    <w:rsid w:val="003E3CA6"/>
    <w:rsid w:val="003E40C9"/>
    <w:rsid w:val="003E416F"/>
    <w:rsid w:val="003E44DC"/>
    <w:rsid w:val="003E48B0"/>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86"/>
    <w:rsid w:val="003F40B8"/>
    <w:rsid w:val="003F4933"/>
    <w:rsid w:val="003F4977"/>
    <w:rsid w:val="003F4A21"/>
    <w:rsid w:val="003F4A83"/>
    <w:rsid w:val="003F4E1C"/>
    <w:rsid w:val="003F536B"/>
    <w:rsid w:val="003F560A"/>
    <w:rsid w:val="003F586D"/>
    <w:rsid w:val="003F5FEA"/>
    <w:rsid w:val="003F62B4"/>
    <w:rsid w:val="003F62F9"/>
    <w:rsid w:val="003F682D"/>
    <w:rsid w:val="003F6853"/>
    <w:rsid w:val="003F6930"/>
    <w:rsid w:val="003F697D"/>
    <w:rsid w:val="003F6A55"/>
    <w:rsid w:val="003F73A0"/>
    <w:rsid w:val="003F7468"/>
    <w:rsid w:val="003F75DD"/>
    <w:rsid w:val="003F7908"/>
    <w:rsid w:val="003F790C"/>
    <w:rsid w:val="003F7A7C"/>
    <w:rsid w:val="003F7DFF"/>
    <w:rsid w:val="0040015E"/>
    <w:rsid w:val="00400427"/>
    <w:rsid w:val="00400615"/>
    <w:rsid w:val="00400D86"/>
    <w:rsid w:val="004010EF"/>
    <w:rsid w:val="00401223"/>
    <w:rsid w:val="004017C6"/>
    <w:rsid w:val="00401BF0"/>
    <w:rsid w:val="00402160"/>
    <w:rsid w:val="004021B5"/>
    <w:rsid w:val="004024AB"/>
    <w:rsid w:val="00402DC4"/>
    <w:rsid w:val="00402F2C"/>
    <w:rsid w:val="0040303D"/>
    <w:rsid w:val="0040338E"/>
    <w:rsid w:val="0040379F"/>
    <w:rsid w:val="00403805"/>
    <w:rsid w:val="00403F25"/>
    <w:rsid w:val="00404011"/>
    <w:rsid w:val="004040C2"/>
    <w:rsid w:val="004042C3"/>
    <w:rsid w:val="0040495B"/>
    <w:rsid w:val="00404CB1"/>
    <w:rsid w:val="00404D4D"/>
    <w:rsid w:val="00404FCC"/>
    <w:rsid w:val="004051E0"/>
    <w:rsid w:val="004052D7"/>
    <w:rsid w:val="00405898"/>
    <w:rsid w:val="00405A9F"/>
    <w:rsid w:val="00405BFD"/>
    <w:rsid w:val="00405D95"/>
    <w:rsid w:val="00405DB8"/>
    <w:rsid w:val="00405F90"/>
    <w:rsid w:val="00406108"/>
    <w:rsid w:val="00406412"/>
    <w:rsid w:val="00406B7F"/>
    <w:rsid w:val="00406D4A"/>
    <w:rsid w:val="00406F4B"/>
    <w:rsid w:val="00406FBD"/>
    <w:rsid w:val="004073B0"/>
    <w:rsid w:val="00407612"/>
    <w:rsid w:val="00410050"/>
    <w:rsid w:val="0041029D"/>
    <w:rsid w:val="004102A7"/>
    <w:rsid w:val="00411230"/>
    <w:rsid w:val="00411472"/>
    <w:rsid w:val="004116C3"/>
    <w:rsid w:val="004118C9"/>
    <w:rsid w:val="00411969"/>
    <w:rsid w:val="004120A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24F"/>
    <w:rsid w:val="004203CF"/>
    <w:rsid w:val="00420755"/>
    <w:rsid w:val="00420CB7"/>
    <w:rsid w:val="004213C2"/>
    <w:rsid w:val="004213E8"/>
    <w:rsid w:val="0042156E"/>
    <w:rsid w:val="00421EC6"/>
    <w:rsid w:val="004222BF"/>
    <w:rsid w:val="004229BE"/>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3ED"/>
    <w:rsid w:val="00426442"/>
    <w:rsid w:val="0042654A"/>
    <w:rsid w:val="00426A93"/>
    <w:rsid w:val="00426D1A"/>
    <w:rsid w:val="00426DFA"/>
    <w:rsid w:val="0042705F"/>
    <w:rsid w:val="004272ED"/>
    <w:rsid w:val="004276E3"/>
    <w:rsid w:val="00427B9D"/>
    <w:rsid w:val="00427BFB"/>
    <w:rsid w:val="00427DAA"/>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5E3"/>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2FA"/>
    <w:rsid w:val="0044142F"/>
    <w:rsid w:val="004415F3"/>
    <w:rsid w:val="0044173B"/>
    <w:rsid w:val="004425C2"/>
    <w:rsid w:val="004426FE"/>
    <w:rsid w:val="00442824"/>
    <w:rsid w:val="00442963"/>
    <w:rsid w:val="00442FFB"/>
    <w:rsid w:val="004430FD"/>
    <w:rsid w:val="00443165"/>
    <w:rsid w:val="00443573"/>
    <w:rsid w:val="00443586"/>
    <w:rsid w:val="004435E2"/>
    <w:rsid w:val="004439AB"/>
    <w:rsid w:val="00443A73"/>
    <w:rsid w:val="00443BC9"/>
    <w:rsid w:val="00444134"/>
    <w:rsid w:val="004442A7"/>
    <w:rsid w:val="00444741"/>
    <w:rsid w:val="00444901"/>
    <w:rsid w:val="00444934"/>
    <w:rsid w:val="00444F5E"/>
    <w:rsid w:val="0044540C"/>
    <w:rsid w:val="00445513"/>
    <w:rsid w:val="00445625"/>
    <w:rsid w:val="00445907"/>
    <w:rsid w:val="00445BB3"/>
    <w:rsid w:val="00445CFF"/>
    <w:rsid w:val="004462AF"/>
    <w:rsid w:val="004462D0"/>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466"/>
    <w:rsid w:val="00456785"/>
    <w:rsid w:val="00456971"/>
    <w:rsid w:val="00456AC7"/>
    <w:rsid w:val="0045742D"/>
    <w:rsid w:val="00457544"/>
    <w:rsid w:val="0045793E"/>
    <w:rsid w:val="00457C5E"/>
    <w:rsid w:val="0046026D"/>
    <w:rsid w:val="0046027A"/>
    <w:rsid w:val="004605CC"/>
    <w:rsid w:val="0046072D"/>
    <w:rsid w:val="00460921"/>
    <w:rsid w:val="00460958"/>
    <w:rsid w:val="00460A0A"/>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395"/>
    <w:rsid w:val="00463448"/>
    <w:rsid w:val="004636FA"/>
    <w:rsid w:val="0046400B"/>
    <w:rsid w:val="004641A0"/>
    <w:rsid w:val="0046434B"/>
    <w:rsid w:val="00464A82"/>
    <w:rsid w:val="00464DA2"/>
    <w:rsid w:val="00464EE0"/>
    <w:rsid w:val="0046515C"/>
    <w:rsid w:val="00465180"/>
    <w:rsid w:val="00465235"/>
    <w:rsid w:val="00465467"/>
    <w:rsid w:val="00465573"/>
    <w:rsid w:val="00465EB3"/>
    <w:rsid w:val="004663D7"/>
    <w:rsid w:val="00467176"/>
    <w:rsid w:val="0047041E"/>
    <w:rsid w:val="004705E8"/>
    <w:rsid w:val="00470618"/>
    <w:rsid w:val="00470628"/>
    <w:rsid w:val="00470750"/>
    <w:rsid w:val="00470893"/>
    <w:rsid w:val="00470A49"/>
    <w:rsid w:val="00470DF5"/>
    <w:rsid w:val="00470F8D"/>
    <w:rsid w:val="00470FF1"/>
    <w:rsid w:val="0047166D"/>
    <w:rsid w:val="00471856"/>
    <w:rsid w:val="00471DB0"/>
    <w:rsid w:val="00471FAB"/>
    <w:rsid w:val="0047253B"/>
    <w:rsid w:val="00472ACB"/>
    <w:rsid w:val="004735E8"/>
    <w:rsid w:val="004737D3"/>
    <w:rsid w:val="00473F5F"/>
    <w:rsid w:val="0047410D"/>
    <w:rsid w:val="004746C5"/>
    <w:rsid w:val="0047475B"/>
    <w:rsid w:val="00474E57"/>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89C"/>
    <w:rsid w:val="00482943"/>
    <w:rsid w:val="00482ADC"/>
    <w:rsid w:val="00482C93"/>
    <w:rsid w:val="00482F79"/>
    <w:rsid w:val="00483D11"/>
    <w:rsid w:val="00483D20"/>
    <w:rsid w:val="00483E89"/>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A9B"/>
    <w:rsid w:val="00487F28"/>
    <w:rsid w:val="00490066"/>
    <w:rsid w:val="00490185"/>
    <w:rsid w:val="00490532"/>
    <w:rsid w:val="00490649"/>
    <w:rsid w:val="0049093B"/>
    <w:rsid w:val="00490E94"/>
    <w:rsid w:val="00490EE3"/>
    <w:rsid w:val="00491294"/>
    <w:rsid w:val="0049143D"/>
    <w:rsid w:val="00491709"/>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862"/>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80"/>
    <w:rsid w:val="004B0787"/>
    <w:rsid w:val="004B1313"/>
    <w:rsid w:val="004B169E"/>
    <w:rsid w:val="004B19BB"/>
    <w:rsid w:val="004B1C42"/>
    <w:rsid w:val="004B24DB"/>
    <w:rsid w:val="004B269E"/>
    <w:rsid w:val="004B2700"/>
    <w:rsid w:val="004B27C5"/>
    <w:rsid w:val="004B293E"/>
    <w:rsid w:val="004B2B31"/>
    <w:rsid w:val="004B2C33"/>
    <w:rsid w:val="004B2CDB"/>
    <w:rsid w:val="004B2DE8"/>
    <w:rsid w:val="004B2F6E"/>
    <w:rsid w:val="004B315E"/>
    <w:rsid w:val="004B3C3F"/>
    <w:rsid w:val="004B45A2"/>
    <w:rsid w:val="004B46C3"/>
    <w:rsid w:val="004B4789"/>
    <w:rsid w:val="004B4A0F"/>
    <w:rsid w:val="004B4BD2"/>
    <w:rsid w:val="004B4F6B"/>
    <w:rsid w:val="004B50E0"/>
    <w:rsid w:val="004B55EC"/>
    <w:rsid w:val="004B5E78"/>
    <w:rsid w:val="004B6301"/>
    <w:rsid w:val="004B6FFB"/>
    <w:rsid w:val="004B706B"/>
    <w:rsid w:val="004B7311"/>
    <w:rsid w:val="004B795F"/>
    <w:rsid w:val="004B7BA5"/>
    <w:rsid w:val="004C0346"/>
    <w:rsid w:val="004C0B5B"/>
    <w:rsid w:val="004C0B9A"/>
    <w:rsid w:val="004C0C5C"/>
    <w:rsid w:val="004C0F99"/>
    <w:rsid w:val="004C1037"/>
    <w:rsid w:val="004C130D"/>
    <w:rsid w:val="004C1624"/>
    <w:rsid w:val="004C18E0"/>
    <w:rsid w:val="004C19E4"/>
    <w:rsid w:val="004C2371"/>
    <w:rsid w:val="004C24D4"/>
    <w:rsid w:val="004C2F01"/>
    <w:rsid w:val="004C2FE3"/>
    <w:rsid w:val="004C3472"/>
    <w:rsid w:val="004C34E8"/>
    <w:rsid w:val="004C3AD1"/>
    <w:rsid w:val="004C3C51"/>
    <w:rsid w:val="004C4776"/>
    <w:rsid w:val="004C47FE"/>
    <w:rsid w:val="004C4BCE"/>
    <w:rsid w:val="004C4BF3"/>
    <w:rsid w:val="004C4F33"/>
    <w:rsid w:val="004C521E"/>
    <w:rsid w:val="004C5283"/>
    <w:rsid w:val="004C566C"/>
    <w:rsid w:val="004C5C44"/>
    <w:rsid w:val="004C5EF0"/>
    <w:rsid w:val="004C63D6"/>
    <w:rsid w:val="004C660B"/>
    <w:rsid w:val="004C723A"/>
    <w:rsid w:val="004C730E"/>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E57"/>
    <w:rsid w:val="004D30AD"/>
    <w:rsid w:val="004D3251"/>
    <w:rsid w:val="004D3403"/>
    <w:rsid w:val="004D3821"/>
    <w:rsid w:val="004D39CA"/>
    <w:rsid w:val="004D4066"/>
    <w:rsid w:val="004D40D5"/>
    <w:rsid w:val="004D43BD"/>
    <w:rsid w:val="004D46F1"/>
    <w:rsid w:val="004D4968"/>
    <w:rsid w:val="004D4A8A"/>
    <w:rsid w:val="004D4ABF"/>
    <w:rsid w:val="004D4FA8"/>
    <w:rsid w:val="004D50CC"/>
    <w:rsid w:val="004D58D1"/>
    <w:rsid w:val="004D5F02"/>
    <w:rsid w:val="004D602D"/>
    <w:rsid w:val="004D6464"/>
    <w:rsid w:val="004D65BA"/>
    <w:rsid w:val="004D68C0"/>
    <w:rsid w:val="004D70E1"/>
    <w:rsid w:val="004D710C"/>
    <w:rsid w:val="004D7463"/>
    <w:rsid w:val="004E0033"/>
    <w:rsid w:val="004E00F1"/>
    <w:rsid w:val="004E015C"/>
    <w:rsid w:val="004E03BE"/>
    <w:rsid w:val="004E071E"/>
    <w:rsid w:val="004E0CD0"/>
    <w:rsid w:val="004E1260"/>
    <w:rsid w:val="004E1756"/>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4B"/>
    <w:rsid w:val="004E6158"/>
    <w:rsid w:val="004E6184"/>
    <w:rsid w:val="004E6463"/>
    <w:rsid w:val="004E64F6"/>
    <w:rsid w:val="004E6CEA"/>
    <w:rsid w:val="004E6F18"/>
    <w:rsid w:val="004E76A5"/>
    <w:rsid w:val="004E7858"/>
    <w:rsid w:val="004E7B7F"/>
    <w:rsid w:val="004E7C85"/>
    <w:rsid w:val="004F01B4"/>
    <w:rsid w:val="004F020A"/>
    <w:rsid w:val="004F02AB"/>
    <w:rsid w:val="004F133C"/>
    <w:rsid w:val="004F13D2"/>
    <w:rsid w:val="004F1443"/>
    <w:rsid w:val="004F14C4"/>
    <w:rsid w:val="004F152A"/>
    <w:rsid w:val="004F1633"/>
    <w:rsid w:val="004F17B4"/>
    <w:rsid w:val="004F180E"/>
    <w:rsid w:val="004F18ED"/>
    <w:rsid w:val="004F1A00"/>
    <w:rsid w:val="004F1AEF"/>
    <w:rsid w:val="004F2826"/>
    <w:rsid w:val="004F28B6"/>
    <w:rsid w:val="004F2AA6"/>
    <w:rsid w:val="004F2B9C"/>
    <w:rsid w:val="004F2CCE"/>
    <w:rsid w:val="004F2F50"/>
    <w:rsid w:val="004F3092"/>
    <w:rsid w:val="004F3104"/>
    <w:rsid w:val="004F3368"/>
    <w:rsid w:val="004F359A"/>
    <w:rsid w:val="004F3B74"/>
    <w:rsid w:val="004F3DD1"/>
    <w:rsid w:val="004F4D28"/>
    <w:rsid w:val="004F4E53"/>
    <w:rsid w:val="004F57B5"/>
    <w:rsid w:val="004F58AB"/>
    <w:rsid w:val="004F5D4A"/>
    <w:rsid w:val="004F5D6E"/>
    <w:rsid w:val="004F5EBB"/>
    <w:rsid w:val="004F6142"/>
    <w:rsid w:val="004F6AFE"/>
    <w:rsid w:val="004F6BFC"/>
    <w:rsid w:val="004F6CA7"/>
    <w:rsid w:val="004F6F20"/>
    <w:rsid w:val="004F735F"/>
    <w:rsid w:val="004F7373"/>
    <w:rsid w:val="004F73A5"/>
    <w:rsid w:val="004F76A6"/>
    <w:rsid w:val="004F7C51"/>
    <w:rsid w:val="004F7F1A"/>
    <w:rsid w:val="0050031C"/>
    <w:rsid w:val="005003CA"/>
    <w:rsid w:val="005004F7"/>
    <w:rsid w:val="00500798"/>
    <w:rsid w:val="005007E7"/>
    <w:rsid w:val="00500A59"/>
    <w:rsid w:val="00500FAB"/>
    <w:rsid w:val="0050132F"/>
    <w:rsid w:val="00501723"/>
    <w:rsid w:val="00501A8C"/>
    <w:rsid w:val="00501D6C"/>
    <w:rsid w:val="00501E2C"/>
    <w:rsid w:val="00501F0D"/>
    <w:rsid w:val="005023DC"/>
    <w:rsid w:val="00502479"/>
    <w:rsid w:val="00502857"/>
    <w:rsid w:val="005029A2"/>
    <w:rsid w:val="005029AB"/>
    <w:rsid w:val="00502CC6"/>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5BF"/>
    <w:rsid w:val="00507754"/>
    <w:rsid w:val="00507A52"/>
    <w:rsid w:val="00507CAF"/>
    <w:rsid w:val="00510374"/>
    <w:rsid w:val="00510444"/>
    <w:rsid w:val="00510626"/>
    <w:rsid w:val="00511599"/>
    <w:rsid w:val="005119CD"/>
    <w:rsid w:val="005119D6"/>
    <w:rsid w:val="00511E67"/>
    <w:rsid w:val="00511E85"/>
    <w:rsid w:val="0051272A"/>
    <w:rsid w:val="00512747"/>
    <w:rsid w:val="005127A2"/>
    <w:rsid w:val="00512A7B"/>
    <w:rsid w:val="00512D39"/>
    <w:rsid w:val="00513927"/>
    <w:rsid w:val="00513B8C"/>
    <w:rsid w:val="00513F8F"/>
    <w:rsid w:val="005147E7"/>
    <w:rsid w:val="005149A2"/>
    <w:rsid w:val="00514CEE"/>
    <w:rsid w:val="005150E4"/>
    <w:rsid w:val="0051526D"/>
    <w:rsid w:val="005152DA"/>
    <w:rsid w:val="00515507"/>
    <w:rsid w:val="00515708"/>
    <w:rsid w:val="00515746"/>
    <w:rsid w:val="00515907"/>
    <w:rsid w:val="00515DC5"/>
    <w:rsid w:val="00515E2B"/>
    <w:rsid w:val="00516B96"/>
    <w:rsid w:val="00516E9E"/>
    <w:rsid w:val="005173A4"/>
    <w:rsid w:val="005179DC"/>
    <w:rsid w:val="0052001B"/>
    <w:rsid w:val="00520AE3"/>
    <w:rsid w:val="00520FB6"/>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B8A"/>
    <w:rsid w:val="00524DEA"/>
    <w:rsid w:val="00524E6A"/>
    <w:rsid w:val="005251DA"/>
    <w:rsid w:val="005252E3"/>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A84"/>
    <w:rsid w:val="00532B16"/>
    <w:rsid w:val="00532C9D"/>
    <w:rsid w:val="00533215"/>
    <w:rsid w:val="005334E4"/>
    <w:rsid w:val="00533C61"/>
    <w:rsid w:val="00533F0D"/>
    <w:rsid w:val="00533F4E"/>
    <w:rsid w:val="005347FB"/>
    <w:rsid w:val="00534963"/>
    <w:rsid w:val="005349EB"/>
    <w:rsid w:val="00534AA6"/>
    <w:rsid w:val="00534C83"/>
    <w:rsid w:val="00534EE4"/>
    <w:rsid w:val="00535433"/>
    <w:rsid w:val="00535A27"/>
    <w:rsid w:val="00535B60"/>
    <w:rsid w:val="00536AEE"/>
    <w:rsid w:val="00536D47"/>
    <w:rsid w:val="00537092"/>
    <w:rsid w:val="00537591"/>
    <w:rsid w:val="00537640"/>
    <w:rsid w:val="00537989"/>
    <w:rsid w:val="00537BE9"/>
    <w:rsid w:val="00540055"/>
    <w:rsid w:val="00540147"/>
    <w:rsid w:val="0054016F"/>
    <w:rsid w:val="00540725"/>
    <w:rsid w:val="005408A6"/>
    <w:rsid w:val="00540C7A"/>
    <w:rsid w:val="00541647"/>
    <w:rsid w:val="005417A0"/>
    <w:rsid w:val="0054183A"/>
    <w:rsid w:val="00541D0D"/>
    <w:rsid w:val="00541E2B"/>
    <w:rsid w:val="00542451"/>
    <w:rsid w:val="00543150"/>
    <w:rsid w:val="0054348B"/>
    <w:rsid w:val="00543512"/>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5E"/>
    <w:rsid w:val="005471A3"/>
    <w:rsid w:val="00547350"/>
    <w:rsid w:val="00547D9B"/>
    <w:rsid w:val="00547F14"/>
    <w:rsid w:val="00550739"/>
    <w:rsid w:val="0055088A"/>
    <w:rsid w:val="00550D6F"/>
    <w:rsid w:val="005511B1"/>
    <w:rsid w:val="00551248"/>
    <w:rsid w:val="00551593"/>
    <w:rsid w:val="00551871"/>
    <w:rsid w:val="00551E52"/>
    <w:rsid w:val="00552038"/>
    <w:rsid w:val="0055233E"/>
    <w:rsid w:val="00552569"/>
    <w:rsid w:val="005528E1"/>
    <w:rsid w:val="00552A92"/>
    <w:rsid w:val="00552E20"/>
    <w:rsid w:val="00552FF4"/>
    <w:rsid w:val="005534EB"/>
    <w:rsid w:val="00553A48"/>
    <w:rsid w:val="00553ABB"/>
    <w:rsid w:val="0055410A"/>
    <w:rsid w:val="005546A4"/>
    <w:rsid w:val="005547CB"/>
    <w:rsid w:val="0055497A"/>
    <w:rsid w:val="00554DF7"/>
    <w:rsid w:val="005552B9"/>
    <w:rsid w:val="00555520"/>
    <w:rsid w:val="00555713"/>
    <w:rsid w:val="00555772"/>
    <w:rsid w:val="00555A5C"/>
    <w:rsid w:val="00555D6F"/>
    <w:rsid w:val="005563DD"/>
    <w:rsid w:val="00556680"/>
    <w:rsid w:val="005567BF"/>
    <w:rsid w:val="0055687E"/>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52D"/>
    <w:rsid w:val="00562757"/>
    <w:rsid w:val="005627C0"/>
    <w:rsid w:val="00562CDC"/>
    <w:rsid w:val="00563FD2"/>
    <w:rsid w:val="0056434D"/>
    <w:rsid w:val="0056437A"/>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0E6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096"/>
    <w:rsid w:val="00574167"/>
    <w:rsid w:val="00574948"/>
    <w:rsid w:val="00574D14"/>
    <w:rsid w:val="00574FDC"/>
    <w:rsid w:val="005753DB"/>
    <w:rsid w:val="005756BD"/>
    <w:rsid w:val="00575DE5"/>
    <w:rsid w:val="005760C5"/>
    <w:rsid w:val="005766EA"/>
    <w:rsid w:val="00576903"/>
    <w:rsid w:val="00576A37"/>
    <w:rsid w:val="00576DB9"/>
    <w:rsid w:val="00577368"/>
    <w:rsid w:val="005773FF"/>
    <w:rsid w:val="00577540"/>
    <w:rsid w:val="005777AC"/>
    <w:rsid w:val="00577EB4"/>
    <w:rsid w:val="0058054B"/>
    <w:rsid w:val="00580A7C"/>
    <w:rsid w:val="00580DCA"/>
    <w:rsid w:val="00581081"/>
    <w:rsid w:val="005815D2"/>
    <w:rsid w:val="005818D4"/>
    <w:rsid w:val="005819D7"/>
    <w:rsid w:val="00581AB8"/>
    <w:rsid w:val="00581C6E"/>
    <w:rsid w:val="00581F40"/>
    <w:rsid w:val="005829CC"/>
    <w:rsid w:val="00582E3D"/>
    <w:rsid w:val="00583147"/>
    <w:rsid w:val="005836D0"/>
    <w:rsid w:val="0058385A"/>
    <w:rsid w:val="00583BCB"/>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396"/>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46E"/>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08"/>
    <w:rsid w:val="005A18F9"/>
    <w:rsid w:val="005A1AA7"/>
    <w:rsid w:val="005A1BAF"/>
    <w:rsid w:val="005A1C03"/>
    <w:rsid w:val="005A1CC6"/>
    <w:rsid w:val="005A2229"/>
    <w:rsid w:val="005A23BE"/>
    <w:rsid w:val="005A2C2D"/>
    <w:rsid w:val="005A320D"/>
    <w:rsid w:val="005A36E3"/>
    <w:rsid w:val="005A36E4"/>
    <w:rsid w:val="005A3974"/>
    <w:rsid w:val="005A3A31"/>
    <w:rsid w:val="005A416C"/>
    <w:rsid w:val="005A48E8"/>
    <w:rsid w:val="005A588D"/>
    <w:rsid w:val="005A59CF"/>
    <w:rsid w:val="005A5A51"/>
    <w:rsid w:val="005A6223"/>
    <w:rsid w:val="005A6A3A"/>
    <w:rsid w:val="005A6BD1"/>
    <w:rsid w:val="005A6E87"/>
    <w:rsid w:val="005A7BEF"/>
    <w:rsid w:val="005A7F72"/>
    <w:rsid w:val="005B0A7D"/>
    <w:rsid w:val="005B0F18"/>
    <w:rsid w:val="005B1197"/>
    <w:rsid w:val="005B16CC"/>
    <w:rsid w:val="005B18BB"/>
    <w:rsid w:val="005B1AD2"/>
    <w:rsid w:val="005B2899"/>
    <w:rsid w:val="005B2DA2"/>
    <w:rsid w:val="005B2EB8"/>
    <w:rsid w:val="005B2F92"/>
    <w:rsid w:val="005B355C"/>
    <w:rsid w:val="005B39F8"/>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1E"/>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3D12"/>
    <w:rsid w:val="005C4B4D"/>
    <w:rsid w:val="005C4CD6"/>
    <w:rsid w:val="005C4DE3"/>
    <w:rsid w:val="005C5024"/>
    <w:rsid w:val="005C51E7"/>
    <w:rsid w:val="005C5372"/>
    <w:rsid w:val="005C5379"/>
    <w:rsid w:val="005C5425"/>
    <w:rsid w:val="005C5849"/>
    <w:rsid w:val="005C5A28"/>
    <w:rsid w:val="005C6222"/>
    <w:rsid w:val="005C6B26"/>
    <w:rsid w:val="005C6B43"/>
    <w:rsid w:val="005C7701"/>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4D8"/>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6FA4"/>
    <w:rsid w:val="005D705E"/>
    <w:rsid w:val="005D7458"/>
    <w:rsid w:val="005D7539"/>
    <w:rsid w:val="005D76F4"/>
    <w:rsid w:val="005D7E04"/>
    <w:rsid w:val="005E0082"/>
    <w:rsid w:val="005E0166"/>
    <w:rsid w:val="005E024F"/>
    <w:rsid w:val="005E06E1"/>
    <w:rsid w:val="005E07AD"/>
    <w:rsid w:val="005E0899"/>
    <w:rsid w:val="005E0927"/>
    <w:rsid w:val="005E1393"/>
    <w:rsid w:val="005E1411"/>
    <w:rsid w:val="005E24EC"/>
    <w:rsid w:val="005E2A0D"/>
    <w:rsid w:val="005E3035"/>
    <w:rsid w:val="005E35FD"/>
    <w:rsid w:val="005E383F"/>
    <w:rsid w:val="005E3B77"/>
    <w:rsid w:val="005E3F5F"/>
    <w:rsid w:val="005E4843"/>
    <w:rsid w:val="005E48F7"/>
    <w:rsid w:val="005E4CCB"/>
    <w:rsid w:val="005E5563"/>
    <w:rsid w:val="005E59C5"/>
    <w:rsid w:val="005E5E74"/>
    <w:rsid w:val="005E66F1"/>
    <w:rsid w:val="005E674D"/>
    <w:rsid w:val="005E6AFB"/>
    <w:rsid w:val="005E759E"/>
    <w:rsid w:val="005E75D6"/>
    <w:rsid w:val="005E7698"/>
    <w:rsid w:val="005E7849"/>
    <w:rsid w:val="005E7A8C"/>
    <w:rsid w:val="005E7A94"/>
    <w:rsid w:val="005E7EF8"/>
    <w:rsid w:val="005F06FA"/>
    <w:rsid w:val="005F06FD"/>
    <w:rsid w:val="005F0B4C"/>
    <w:rsid w:val="005F0B53"/>
    <w:rsid w:val="005F0C46"/>
    <w:rsid w:val="005F1D5B"/>
    <w:rsid w:val="005F1E2D"/>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8F2"/>
    <w:rsid w:val="005F5AFD"/>
    <w:rsid w:val="005F5C3D"/>
    <w:rsid w:val="005F5CE3"/>
    <w:rsid w:val="005F660A"/>
    <w:rsid w:val="005F6697"/>
    <w:rsid w:val="005F69DD"/>
    <w:rsid w:val="005F6A79"/>
    <w:rsid w:val="005F6C04"/>
    <w:rsid w:val="005F6CA5"/>
    <w:rsid w:val="005F6EF0"/>
    <w:rsid w:val="005F6F60"/>
    <w:rsid w:val="005F6F9C"/>
    <w:rsid w:val="005F6FFC"/>
    <w:rsid w:val="005F7B01"/>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9C5"/>
    <w:rsid w:val="00603B1B"/>
    <w:rsid w:val="00603EDA"/>
    <w:rsid w:val="006043D7"/>
    <w:rsid w:val="00604594"/>
    <w:rsid w:val="00604708"/>
    <w:rsid w:val="00604CFF"/>
    <w:rsid w:val="00605399"/>
    <w:rsid w:val="006054EE"/>
    <w:rsid w:val="0060591D"/>
    <w:rsid w:val="006059EC"/>
    <w:rsid w:val="00605A02"/>
    <w:rsid w:val="00605A5D"/>
    <w:rsid w:val="00605B5D"/>
    <w:rsid w:val="0060739B"/>
    <w:rsid w:val="006074B1"/>
    <w:rsid w:val="00607914"/>
    <w:rsid w:val="00607ADE"/>
    <w:rsid w:val="00607B0C"/>
    <w:rsid w:val="00607E68"/>
    <w:rsid w:val="00610224"/>
    <w:rsid w:val="006102C6"/>
    <w:rsid w:val="006103F0"/>
    <w:rsid w:val="00610B78"/>
    <w:rsid w:val="00611002"/>
    <w:rsid w:val="006113A9"/>
    <w:rsid w:val="00611655"/>
    <w:rsid w:val="006117AD"/>
    <w:rsid w:val="00611C82"/>
    <w:rsid w:val="00611D2C"/>
    <w:rsid w:val="006120B1"/>
    <w:rsid w:val="006125DB"/>
    <w:rsid w:val="006127F1"/>
    <w:rsid w:val="00612826"/>
    <w:rsid w:val="00612C73"/>
    <w:rsid w:val="00612CCD"/>
    <w:rsid w:val="00612E96"/>
    <w:rsid w:val="00612EB7"/>
    <w:rsid w:val="00613005"/>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47F"/>
    <w:rsid w:val="00616885"/>
    <w:rsid w:val="00616F90"/>
    <w:rsid w:val="0061717B"/>
    <w:rsid w:val="0061717F"/>
    <w:rsid w:val="006175B0"/>
    <w:rsid w:val="006175CF"/>
    <w:rsid w:val="00617B93"/>
    <w:rsid w:val="00620020"/>
    <w:rsid w:val="00620049"/>
    <w:rsid w:val="006201A2"/>
    <w:rsid w:val="006201CD"/>
    <w:rsid w:val="006201F5"/>
    <w:rsid w:val="00620254"/>
    <w:rsid w:val="006205EA"/>
    <w:rsid w:val="00620686"/>
    <w:rsid w:val="00620721"/>
    <w:rsid w:val="006209E8"/>
    <w:rsid w:val="00621252"/>
    <w:rsid w:val="00621B6A"/>
    <w:rsid w:val="00621C0B"/>
    <w:rsid w:val="00621C72"/>
    <w:rsid w:val="00621CAD"/>
    <w:rsid w:val="00623427"/>
    <w:rsid w:val="00623AEB"/>
    <w:rsid w:val="00623E4E"/>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66"/>
    <w:rsid w:val="00635EDC"/>
    <w:rsid w:val="00635F56"/>
    <w:rsid w:val="00636094"/>
    <w:rsid w:val="0063633A"/>
    <w:rsid w:val="0063650D"/>
    <w:rsid w:val="00636944"/>
    <w:rsid w:val="00636A76"/>
    <w:rsid w:val="00636D44"/>
    <w:rsid w:val="0063720A"/>
    <w:rsid w:val="006373C7"/>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7DE"/>
    <w:rsid w:val="00642D10"/>
    <w:rsid w:val="00642E65"/>
    <w:rsid w:val="00643769"/>
    <w:rsid w:val="006437D5"/>
    <w:rsid w:val="00643891"/>
    <w:rsid w:val="00643894"/>
    <w:rsid w:val="00643DCD"/>
    <w:rsid w:val="00644200"/>
    <w:rsid w:val="0064428B"/>
    <w:rsid w:val="00644511"/>
    <w:rsid w:val="0064486C"/>
    <w:rsid w:val="00644E60"/>
    <w:rsid w:val="00644EAA"/>
    <w:rsid w:val="00645190"/>
    <w:rsid w:val="00645ACC"/>
    <w:rsid w:val="006466B5"/>
    <w:rsid w:val="006477A7"/>
    <w:rsid w:val="00647CB3"/>
    <w:rsid w:val="00650150"/>
    <w:rsid w:val="00650312"/>
    <w:rsid w:val="006503C5"/>
    <w:rsid w:val="00650854"/>
    <w:rsid w:val="00650D1E"/>
    <w:rsid w:val="00650D3F"/>
    <w:rsid w:val="00650EB8"/>
    <w:rsid w:val="00650F7C"/>
    <w:rsid w:val="00650FBE"/>
    <w:rsid w:val="00651025"/>
    <w:rsid w:val="006513B3"/>
    <w:rsid w:val="006513D5"/>
    <w:rsid w:val="006518B1"/>
    <w:rsid w:val="00651AD3"/>
    <w:rsid w:val="00651B74"/>
    <w:rsid w:val="00651FA0"/>
    <w:rsid w:val="00652513"/>
    <w:rsid w:val="006526A0"/>
    <w:rsid w:val="00652EC5"/>
    <w:rsid w:val="00653023"/>
    <w:rsid w:val="00653217"/>
    <w:rsid w:val="00653273"/>
    <w:rsid w:val="00653FED"/>
    <w:rsid w:val="0065424F"/>
    <w:rsid w:val="006543F3"/>
    <w:rsid w:val="006544F6"/>
    <w:rsid w:val="006545C1"/>
    <w:rsid w:val="00655070"/>
    <w:rsid w:val="00655142"/>
    <w:rsid w:val="00655223"/>
    <w:rsid w:val="00655780"/>
    <w:rsid w:val="0065594D"/>
    <w:rsid w:val="00655A0B"/>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EA9"/>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CCE"/>
    <w:rsid w:val="00666586"/>
    <w:rsid w:val="006666C5"/>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277"/>
    <w:rsid w:val="006734DD"/>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1A1E"/>
    <w:rsid w:val="006820C0"/>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D80"/>
    <w:rsid w:val="00686FAD"/>
    <w:rsid w:val="0068721F"/>
    <w:rsid w:val="006878B2"/>
    <w:rsid w:val="00687A10"/>
    <w:rsid w:val="00687F4B"/>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A0F"/>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6DB"/>
    <w:rsid w:val="006A18DD"/>
    <w:rsid w:val="006A194F"/>
    <w:rsid w:val="006A20BD"/>
    <w:rsid w:val="006A2312"/>
    <w:rsid w:val="006A2347"/>
    <w:rsid w:val="006A24B3"/>
    <w:rsid w:val="006A29E5"/>
    <w:rsid w:val="006A2ADE"/>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BB2"/>
    <w:rsid w:val="006A6D2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273C"/>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338"/>
    <w:rsid w:val="006B7864"/>
    <w:rsid w:val="006C03B2"/>
    <w:rsid w:val="006C09DD"/>
    <w:rsid w:val="006C0B08"/>
    <w:rsid w:val="006C1142"/>
    <w:rsid w:val="006C1A29"/>
    <w:rsid w:val="006C1B3F"/>
    <w:rsid w:val="006C1F77"/>
    <w:rsid w:val="006C22BD"/>
    <w:rsid w:val="006C23AA"/>
    <w:rsid w:val="006C2604"/>
    <w:rsid w:val="006C3309"/>
    <w:rsid w:val="006C375B"/>
    <w:rsid w:val="006C3CCB"/>
    <w:rsid w:val="006C3FF3"/>
    <w:rsid w:val="006C447B"/>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231"/>
    <w:rsid w:val="006D0846"/>
    <w:rsid w:val="006D0C09"/>
    <w:rsid w:val="006D144D"/>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4FF6"/>
    <w:rsid w:val="006D5457"/>
    <w:rsid w:val="006D59BF"/>
    <w:rsid w:val="006D5A62"/>
    <w:rsid w:val="006D5B75"/>
    <w:rsid w:val="006D5EC2"/>
    <w:rsid w:val="006D5FEF"/>
    <w:rsid w:val="006D667A"/>
    <w:rsid w:val="006D71C1"/>
    <w:rsid w:val="006D72E1"/>
    <w:rsid w:val="006D74C9"/>
    <w:rsid w:val="006D7598"/>
    <w:rsid w:val="006D7B93"/>
    <w:rsid w:val="006D7BBD"/>
    <w:rsid w:val="006D7C30"/>
    <w:rsid w:val="006D7D69"/>
    <w:rsid w:val="006D7DAD"/>
    <w:rsid w:val="006D7EC6"/>
    <w:rsid w:val="006E02ED"/>
    <w:rsid w:val="006E0566"/>
    <w:rsid w:val="006E0B16"/>
    <w:rsid w:val="006E0B29"/>
    <w:rsid w:val="006E0DEE"/>
    <w:rsid w:val="006E1135"/>
    <w:rsid w:val="006E1469"/>
    <w:rsid w:val="006E176F"/>
    <w:rsid w:val="006E1C34"/>
    <w:rsid w:val="006E1E45"/>
    <w:rsid w:val="006E22CC"/>
    <w:rsid w:val="006E2375"/>
    <w:rsid w:val="006E2565"/>
    <w:rsid w:val="006E32DA"/>
    <w:rsid w:val="006E3D3A"/>
    <w:rsid w:val="006E4504"/>
    <w:rsid w:val="006E4646"/>
    <w:rsid w:val="006E4DDC"/>
    <w:rsid w:val="006E512D"/>
    <w:rsid w:val="006E5237"/>
    <w:rsid w:val="006E52B5"/>
    <w:rsid w:val="006E5309"/>
    <w:rsid w:val="006E5477"/>
    <w:rsid w:val="006E554E"/>
    <w:rsid w:val="006E5AFE"/>
    <w:rsid w:val="006E5BCF"/>
    <w:rsid w:val="006E6154"/>
    <w:rsid w:val="006E696A"/>
    <w:rsid w:val="006E6B34"/>
    <w:rsid w:val="006E6C33"/>
    <w:rsid w:val="006E6F03"/>
    <w:rsid w:val="006E71A8"/>
    <w:rsid w:val="006E7496"/>
    <w:rsid w:val="006E7883"/>
    <w:rsid w:val="006E7969"/>
    <w:rsid w:val="006E7CA5"/>
    <w:rsid w:val="006E7E49"/>
    <w:rsid w:val="006E7F71"/>
    <w:rsid w:val="006F0209"/>
    <w:rsid w:val="006F05C2"/>
    <w:rsid w:val="006F090B"/>
    <w:rsid w:val="006F0B22"/>
    <w:rsid w:val="006F0C12"/>
    <w:rsid w:val="006F0DB2"/>
    <w:rsid w:val="006F0E38"/>
    <w:rsid w:val="006F0EB1"/>
    <w:rsid w:val="006F0F83"/>
    <w:rsid w:val="006F12A5"/>
    <w:rsid w:val="006F1931"/>
    <w:rsid w:val="006F1D86"/>
    <w:rsid w:val="006F1E10"/>
    <w:rsid w:val="006F1E30"/>
    <w:rsid w:val="006F20A6"/>
    <w:rsid w:val="006F291E"/>
    <w:rsid w:val="006F2F0F"/>
    <w:rsid w:val="006F3052"/>
    <w:rsid w:val="006F305C"/>
    <w:rsid w:val="006F314D"/>
    <w:rsid w:val="006F3B01"/>
    <w:rsid w:val="006F3BB5"/>
    <w:rsid w:val="006F3C66"/>
    <w:rsid w:val="006F4189"/>
    <w:rsid w:val="006F468E"/>
    <w:rsid w:val="006F4837"/>
    <w:rsid w:val="006F557B"/>
    <w:rsid w:val="006F5674"/>
    <w:rsid w:val="006F5AA0"/>
    <w:rsid w:val="006F5B41"/>
    <w:rsid w:val="006F6689"/>
    <w:rsid w:val="006F6740"/>
    <w:rsid w:val="006F69BB"/>
    <w:rsid w:val="006F6A74"/>
    <w:rsid w:val="006F6F91"/>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BE7"/>
    <w:rsid w:val="00705D28"/>
    <w:rsid w:val="00706AC2"/>
    <w:rsid w:val="007072C8"/>
    <w:rsid w:val="0070743B"/>
    <w:rsid w:val="00707CC2"/>
    <w:rsid w:val="00707EC9"/>
    <w:rsid w:val="007101EE"/>
    <w:rsid w:val="007101F3"/>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4E"/>
    <w:rsid w:val="0071649C"/>
    <w:rsid w:val="00716B63"/>
    <w:rsid w:val="00716FC0"/>
    <w:rsid w:val="00717267"/>
    <w:rsid w:val="00717890"/>
    <w:rsid w:val="007178EE"/>
    <w:rsid w:val="00720759"/>
    <w:rsid w:val="00720A0C"/>
    <w:rsid w:val="007215A9"/>
    <w:rsid w:val="0072190B"/>
    <w:rsid w:val="00721CB7"/>
    <w:rsid w:val="00721CEC"/>
    <w:rsid w:val="00721DB3"/>
    <w:rsid w:val="00721E1D"/>
    <w:rsid w:val="00722260"/>
    <w:rsid w:val="007228A1"/>
    <w:rsid w:val="0072298B"/>
    <w:rsid w:val="00722B72"/>
    <w:rsid w:val="00722BD3"/>
    <w:rsid w:val="00722E7F"/>
    <w:rsid w:val="00722F80"/>
    <w:rsid w:val="00723099"/>
    <w:rsid w:val="007233B6"/>
    <w:rsid w:val="0072350B"/>
    <w:rsid w:val="007238F1"/>
    <w:rsid w:val="00724426"/>
    <w:rsid w:val="00724437"/>
    <w:rsid w:val="00724458"/>
    <w:rsid w:val="007244BA"/>
    <w:rsid w:val="007245F9"/>
    <w:rsid w:val="0072461A"/>
    <w:rsid w:val="00724935"/>
    <w:rsid w:val="00725068"/>
    <w:rsid w:val="0072560E"/>
    <w:rsid w:val="00725CB6"/>
    <w:rsid w:val="00725CDC"/>
    <w:rsid w:val="00726281"/>
    <w:rsid w:val="0072650B"/>
    <w:rsid w:val="00726537"/>
    <w:rsid w:val="00726597"/>
    <w:rsid w:val="0072665F"/>
    <w:rsid w:val="00726CB8"/>
    <w:rsid w:val="007273EC"/>
    <w:rsid w:val="007279F1"/>
    <w:rsid w:val="00727E9F"/>
    <w:rsid w:val="00730876"/>
    <w:rsid w:val="00730F0F"/>
    <w:rsid w:val="0073128B"/>
    <w:rsid w:val="0073150C"/>
    <w:rsid w:val="0073171A"/>
    <w:rsid w:val="007319FA"/>
    <w:rsid w:val="00731F88"/>
    <w:rsid w:val="00732217"/>
    <w:rsid w:val="007325D3"/>
    <w:rsid w:val="00732697"/>
    <w:rsid w:val="00732885"/>
    <w:rsid w:val="007329DE"/>
    <w:rsid w:val="0073338A"/>
    <w:rsid w:val="00733858"/>
    <w:rsid w:val="00733A80"/>
    <w:rsid w:val="00733D14"/>
    <w:rsid w:val="00733EFD"/>
    <w:rsid w:val="0073487C"/>
    <w:rsid w:val="0073497A"/>
    <w:rsid w:val="0073532A"/>
    <w:rsid w:val="00735AD7"/>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752"/>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9D6"/>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405"/>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84"/>
    <w:rsid w:val="00762924"/>
    <w:rsid w:val="0076295C"/>
    <w:rsid w:val="007629CB"/>
    <w:rsid w:val="00762FA7"/>
    <w:rsid w:val="00763055"/>
    <w:rsid w:val="00763432"/>
    <w:rsid w:val="00763448"/>
    <w:rsid w:val="007638D4"/>
    <w:rsid w:val="00763AA2"/>
    <w:rsid w:val="00763EB7"/>
    <w:rsid w:val="00764043"/>
    <w:rsid w:val="00764E90"/>
    <w:rsid w:val="00764EB8"/>
    <w:rsid w:val="00765098"/>
    <w:rsid w:val="007650A8"/>
    <w:rsid w:val="0076539C"/>
    <w:rsid w:val="00765832"/>
    <w:rsid w:val="007658E6"/>
    <w:rsid w:val="00765980"/>
    <w:rsid w:val="00765FDC"/>
    <w:rsid w:val="00766106"/>
    <w:rsid w:val="007663A3"/>
    <w:rsid w:val="00766559"/>
    <w:rsid w:val="007669EF"/>
    <w:rsid w:val="00766B0E"/>
    <w:rsid w:val="00766BFB"/>
    <w:rsid w:val="00766C3A"/>
    <w:rsid w:val="00766ED2"/>
    <w:rsid w:val="00767284"/>
    <w:rsid w:val="0076731C"/>
    <w:rsid w:val="0076747C"/>
    <w:rsid w:val="007674C6"/>
    <w:rsid w:val="00767703"/>
    <w:rsid w:val="007678B6"/>
    <w:rsid w:val="00767FE4"/>
    <w:rsid w:val="007700C8"/>
    <w:rsid w:val="007702AC"/>
    <w:rsid w:val="00770CEC"/>
    <w:rsid w:val="00770CEE"/>
    <w:rsid w:val="00770D6F"/>
    <w:rsid w:val="007721AD"/>
    <w:rsid w:val="00772232"/>
    <w:rsid w:val="0077272D"/>
    <w:rsid w:val="007728F4"/>
    <w:rsid w:val="00772D15"/>
    <w:rsid w:val="00772DC3"/>
    <w:rsid w:val="007733C4"/>
    <w:rsid w:val="00773DE9"/>
    <w:rsid w:val="00773EC7"/>
    <w:rsid w:val="00773F87"/>
    <w:rsid w:val="007743A1"/>
    <w:rsid w:val="007744EF"/>
    <w:rsid w:val="007749D0"/>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84"/>
    <w:rsid w:val="007816FD"/>
    <w:rsid w:val="00781B9A"/>
    <w:rsid w:val="00781BC7"/>
    <w:rsid w:val="00781DAD"/>
    <w:rsid w:val="0078243D"/>
    <w:rsid w:val="00782863"/>
    <w:rsid w:val="00782D8A"/>
    <w:rsid w:val="007833C3"/>
    <w:rsid w:val="007837BE"/>
    <w:rsid w:val="0078380D"/>
    <w:rsid w:val="00784112"/>
    <w:rsid w:val="00784219"/>
    <w:rsid w:val="007842FE"/>
    <w:rsid w:val="0078440C"/>
    <w:rsid w:val="00784702"/>
    <w:rsid w:val="00784B10"/>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1C"/>
    <w:rsid w:val="00791BE9"/>
    <w:rsid w:val="00791BEA"/>
    <w:rsid w:val="007926B7"/>
    <w:rsid w:val="00792AD3"/>
    <w:rsid w:val="00792BEC"/>
    <w:rsid w:val="00792ECC"/>
    <w:rsid w:val="00793774"/>
    <w:rsid w:val="00793901"/>
    <w:rsid w:val="007939C7"/>
    <w:rsid w:val="00793F70"/>
    <w:rsid w:val="007947FB"/>
    <w:rsid w:val="00794AA3"/>
    <w:rsid w:val="00794AEC"/>
    <w:rsid w:val="00794DFE"/>
    <w:rsid w:val="00794FB7"/>
    <w:rsid w:val="007954AC"/>
    <w:rsid w:val="00795804"/>
    <w:rsid w:val="00795809"/>
    <w:rsid w:val="00795BA6"/>
    <w:rsid w:val="0079601B"/>
    <w:rsid w:val="007962E1"/>
    <w:rsid w:val="00796967"/>
    <w:rsid w:val="00796A9D"/>
    <w:rsid w:val="00796B15"/>
    <w:rsid w:val="00796EC3"/>
    <w:rsid w:val="00797C85"/>
    <w:rsid w:val="00797DAA"/>
    <w:rsid w:val="00797FCF"/>
    <w:rsid w:val="007A0616"/>
    <w:rsid w:val="007A07AF"/>
    <w:rsid w:val="007A0849"/>
    <w:rsid w:val="007A0BDA"/>
    <w:rsid w:val="007A0CDD"/>
    <w:rsid w:val="007A0D0D"/>
    <w:rsid w:val="007A0DAC"/>
    <w:rsid w:val="007A0DCF"/>
    <w:rsid w:val="007A1189"/>
    <w:rsid w:val="007A15BA"/>
    <w:rsid w:val="007A16E9"/>
    <w:rsid w:val="007A1B63"/>
    <w:rsid w:val="007A22D6"/>
    <w:rsid w:val="007A288F"/>
    <w:rsid w:val="007A2BFF"/>
    <w:rsid w:val="007A2D56"/>
    <w:rsid w:val="007A32E9"/>
    <w:rsid w:val="007A3395"/>
    <w:rsid w:val="007A3435"/>
    <w:rsid w:val="007A3505"/>
    <w:rsid w:val="007A3BF2"/>
    <w:rsid w:val="007A4338"/>
    <w:rsid w:val="007A4AF1"/>
    <w:rsid w:val="007A5288"/>
    <w:rsid w:val="007A5C80"/>
    <w:rsid w:val="007A5F15"/>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466"/>
    <w:rsid w:val="007B073B"/>
    <w:rsid w:val="007B1061"/>
    <w:rsid w:val="007B1189"/>
    <w:rsid w:val="007B19CC"/>
    <w:rsid w:val="007B1F9A"/>
    <w:rsid w:val="007B2074"/>
    <w:rsid w:val="007B2638"/>
    <w:rsid w:val="007B2B10"/>
    <w:rsid w:val="007B2BB1"/>
    <w:rsid w:val="007B3476"/>
    <w:rsid w:val="007B364E"/>
    <w:rsid w:val="007B37C0"/>
    <w:rsid w:val="007B448A"/>
    <w:rsid w:val="007B44DC"/>
    <w:rsid w:val="007B4543"/>
    <w:rsid w:val="007B4937"/>
    <w:rsid w:val="007B4D3D"/>
    <w:rsid w:val="007B52DF"/>
    <w:rsid w:val="007B550D"/>
    <w:rsid w:val="007B5A66"/>
    <w:rsid w:val="007B630D"/>
    <w:rsid w:val="007B77FB"/>
    <w:rsid w:val="007B7D58"/>
    <w:rsid w:val="007B7E59"/>
    <w:rsid w:val="007C0177"/>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301"/>
    <w:rsid w:val="007C3C91"/>
    <w:rsid w:val="007C3D88"/>
    <w:rsid w:val="007C3EE5"/>
    <w:rsid w:val="007C3F14"/>
    <w:rsid w:val="007C450E"/>
    <w:rsid w:val="007C46E3"/>
    <w:rsid w:val="007C4742"/>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277"/>
    <w:rsid w:val="007D149C"/>
    <w:rsid w:val="007D163B"/>
    <w:rsid w:val="007D1B7C"/>
    <w:rsid w:val="007D214A"/>
    <w:rsid w:val="007D3283"/>
    <w:rsid w:val="007D357E"/>
    <w:rsid w:val="007D3889"/>
    <w:rsid w:val="007D39D7"/>
    <w:rsid w:val="007D478D"/>
    <w:rsid w:val="007D4838"/>
    <w:rsid w:val="007D4956"/>
    <w:rsid w:val="007D4DD1"/>
    <w:rsid w:val="007D4FF2"/>
    <w:rsid w:val="007D5033"/>
    <w:rsid w:val="007D512C"/>
    <w:rsid w:val="007D526F"/>
    <w:rsid w:val="007D591C"/>
    <w:rsid w:val="007D5CFA"/>
    <w:rsid w:val="007D6310"/>
    <w:rsid w:val="007D63B2"/>
    <w:rsid w:val="007D673F"/>
    <w:rsid w:val="007D68F4"/>
    <w:rsid w:val="007D6906"/>
    <w:rsid w:val="007D6CE5"/>
    <w:rsid w:val="007D6E8A"/>
    <w:rsid w:val="007D6EF0"/>
    <w:rsid w:val="007D7042"/>
    <w:rsid w:val="007D7059"/>
    <w:rsid w:val="007D7522"/>
    <w:rsid w:val="007D771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12"/>
    <w:rsid w:val="007E2146"/>
    <w:rsid w:val="007E2556"/>
    <w:rsid w:val="007E25B4"/>
    <w:rsid w:val="007E2B64"/>
    <w:rsid w:val="007E2B9D"/>
    <w:rsid w:val="007E3182"/>
    <w:rsid w:val="007E36F8"/>
    <w:rsid w:val="007E3F9C"/>
    <w:rsid w:val="007E42F2"/>
    <w:rsid w:val="007E439B"/>
    <w:rsid w:val="007E48CD"/>
    <w:rsid w:val="007E48E4"/>
    <w:rsid w:val="007E531F"/>
    <w:rsid w:val="007E5634"/>
    <w:rsid w:val="007E5D16"/>
    <w:rsid w:val="007E5FFD"/>
    <w:rsid w:val="007E6239"/>
    <w:rsid w:val="007E6735"/>
    <w:rsid w:val="007E67F4"/>
    <w:rsid w:val="007E6840"/>
    <w:rsid w:val="007E69DA"/>
    <w:rsid w:val="007E732E"/>
    <w:rsid w:val="007E741E"/>
    <w:rsid w:val="007E79CD"/>
    <w:rsid w:val="007E7B2B"/>
    <w:rsid w:val="007E7E6F"/>
    <w:rsid w:val="007F05E0"/>
    <w:rsid w:val="007F0B77"/>
    <w:rsid w:val="007F0B82"/>
    <w:rsid w:val="007F0DD3"/>
    <w:rsid w:val="007F104B"/>
    <w:rsid w:val="007F1083"/>
    <w:rsid w:val="007F18C0"/>
    <w:rsid w:val="007F1AE0"/>
    <w:rsid w:val="007F2477"/>
    <w:rsid w:val="007F27D7"/>
    <w:rsid w:val="007F2DBB"/>
    <w:rsid w:val="007F2ED4"/>
    <w:rsid w:val="007F3861"/>
    <w:rsid w:val="007F3960"/>
    <w:rsid w:val="007F3FB0"/>
    <w:rsid w:val="007F43A9"/>
    <w:rsid w:val="007F4F06"/>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1"/>
    <w:rsid w:val="007F7864"/>
    <w:rsid w:val="007F795B"/>
    <w:rsid w:val="007F7E29"/>
    <w:rsid w:val="00800104"/>
    <w:rsid w:val="00800184"/>
    <w:rsid w:val="00800312"/>
    <w:rsid w:val="00800994"/>
    <w:rsid w:val="00800D5F"/>
    <w:rsid w:val="008013B8"/>
    <w:rsid w:val="008016C8"/>
    <w:rsid w:val="0080179D"/>
    <w:rsid w:val="00801838"/>
    <w:rsid w:val="008018DC"/>
    <w:rsid w:val="00801AAC"/>
    <w:rsid w:val="00801D2F"/>
    <w:rsid w:val="00802410"/>
    <w:rsid w:val="0080270F"/>
    <w:rsid w:val="00802FDA"/>
    <w:rsid w:val="00803160"/>
    <w:rsid w:val="008036F8"/>
    <w:rsid w:val="00803905"/>
    <w:rsid w:val="0080397E"/>
    <w:rsid w:val="008039B3"/>
    <w:rsid w:val="00803BAA"/>
    <w:rsid w:val="00803E2E"/>
    <w:rsid w:val="00803FD6"/>
    <w:rsid w:val="008041E1"/>
    <w:rsid w:val="008044CF"/>
    <w:rsid w:val="008045F7"/>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5B4"/>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3E"/>
    <w:rsid w:val="00817C96"/>
    <w:rsid w:val="00817CB0"/>
    <w:rsid w:val="00817D2A"/>
    <w:rsid w:val="00817F27"/>
    <w:rsid w:val="0082030C"/>
    <w:rsid w:val="00820A96"/>
    <w:rsid w:val="00820CC3"/>
    <w:rsid w:val="008212B3"/>
    <w:rsid w:val="00821451"/>
    <w:rsid w:val="008216E2"/>
    <w:rsid w:val="0082172C"/>
    <w:rsid w:val="0082182C"/>
    <w:rsid w:val="008219C7"/>
    <w:rsid w:val="00821A22"/>
    <w:rsid w:val="00821B89"/>
    <w:rsid w:val="00821C35"/>
    <w:rsid w:val="00821DC0"/>
    <w:rsid w:val="00822131"/>
    <w:rsid w:val="00823107"/>
    <w:rsid w:val="008232C4"/>
    <w:rsid w:val="00823335"/>
    <w:rsid w:val="008235E4"/>
    <w:rsid w:val="008237B2"/>
    <w:rsid w:val="00823B2A"/>
    <w:rsid w:val="00823E1B"/>
    <w:rsid w:val="00823F61"/>
    <w:rsid w:val="00824190"/>
    <w:rsid w:val="0082449E"/>
    <w:rsid w:val="008247A4"/>
    <w:rsid w:val="008249FF"/>
    <w:rsid w:val="00824BAC"/>
    <w:rsid w:val="008251EC"/>
    <w:rsid w:val="0082542B"/>
    <w:rsid w:val="00825511"/>
    <w:rsid w:val="00825693"/>
    <w:rsid w:val="00825EEF"/>
    <w:rsid w:val="00826204"/>
    <w:rsid w:val="008263E0"/>
    <w:rsid w:val="00826480"/>
    <w:rsid w:val="008264E6"/>
    <w:rsid w:val="00826CFD"/>
    <w:rsid w:val="00826D90"/>
    <w:rsid w:val="00827015"/>
    <w:rsid w:val="00827109"/>
    <w:rsid w:val="008272E9"/>
    <w:rsid w:val="00827A41"/>
    <w:rsid w:val="00827AF3"/>
    <w:rsid w:val="00827F8C"/>
    <w:rsid w:val="008308F2"/>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926"/>
    <w:rsid w:val="00836A74"/>
    <w:rsid w:val="00836B5B"/>
    <w:rsid w:val="0083768C"/>
    <w:rsid w:val="00837E87"/>
    <w:rsid w:val="008401C3"/>
    <w:rsid w:val="008404D7"/>
    <w:rsid w:val="00840634"/>
    <w:rsid w:val="00840A68"/>
    <w:rsid w:val="00840A83"/>
    <w:rsid w:val="00840B40"/>
    <w:rsid w:val="00840D46"/>
    <w:rsid w:val="00841573"/>
    <w:rsid w:val="008419A1"/>
    <w:rsid w:val="00841EE6"/>
    <w:rsid w:val="00841FA0"/>
    <w:rsid w:val="00842061"/>
    <w:rsid w:val="0084286B"/>
    <w:rsid w:val="0084296C"/>
    <w:rsid w:val="00842B49"/>
    <w:rsid w:val="00842DB7"/>
    <w:rsid w:val="0084387F"/>
    <w:rsid w:val="00843A72"/>
    <w:rsid w:val="00843AFD"/>
    <w:rsid w:val="00843B2C"/>
    <w:rsid w:val="008444F8"/>
    <w:rsid w:val="00844566"/>
    <w:rsid w:val="008445D2"/>
    <w:rsid w:val="00844750"/>
    <w:rsid w:val="00844864"/>
    <w:rsid w:val="0084502C"/>
    <w:rsid w:val="00845A92"/>
    <w:rsid w:val="00845F51"/>
    <w:rsid w:val="00846106"/>
    <w:rsid w:val="00846123"/>
    <w:rsid w:val="00846273"/>
    <w:rsid w:val="00846467"/>
    <w:rsid w:val="00846661"/>
    <w:rsid w:val="00846874"/>
    <w:rsid w:val="00846AC4"/>
    <w:rsid w:val="00846C77"/>
    <w:rsid w:val="00846E99"/>
    <w:rsid w:val="008470A4"/>
    <w:rsid w:val="0084735B"/>
    <w:rsid w:val="008474A2"/>
    <w:rsid w:val="00847663"/>
    <w:rsid w:val="00847964"/>
    <w:rsid w:val="00847991"/>
    <w:rsid w:val="00847C4E"/>
    <w:rsid w:val="00847F69"/>
    <w:rsid w:val="00850AE8"/>
    <w:rsid w:val="00850B13"/>
    <w:rsid w:val="0085104F"/>
    <w:rsid w:val="00851897"/>
    <w:rsid w:val="00851B22"/>
    <w:rsid w:val="00852338"/>
    <w:rsid w:val="00852AA6"/>
    <w:rsid w:val="00852B58"/>
    <w:rsid w:val="00853454"/>
    <w:rsid w:val="00853C45"/>
    <w:rsid w:val="00854090"/>
    <w:rsid w:val="008540C8"/>
    <w:rsid w:val="00854983"/>
    <w:rsid w:val="00854A91"/>
    <w:rsid w:val="00854E0E"/>
    <w:rsid w:val="00855B19"/>
    <w:rsid w:val="00855D2A"/>
    <w:rsid w:val="00856301"/>
    <w:rsid w:val="008569DF"/>
    <w:rsid w:val="00856B33"/>
    <w:rsid w:val="00856C75"/>
    <w:rsid w:val="00856D2B"/>
    <w:rsid w:val="00856E4A"/>
    <w:rsid w:val="0085722A"/>
    <w:rsid w:val="00857686"/>
    <w:rsid w:val="00857C34"/>
    <w:rsid w:val="00857FF8"/>
    <w:rsid w:val="008600FD"/>
    <w:rsid w:val="0086037F"/>
    <w:rsid w:val="008604E6"/>
    <w:rsid w:val="00860510"/>
    <w:rsid w:val="0086067F"/>
    <w:rsid w:val="00860840"/>
    <w:rsid w:val="00860A4B"/>
    <w:rsid w:val="00860BAC"/>
    <w:rsid w:val="008611A3"/>
    <w:rsid w:val="00861750"/>
    <w:rsid w:val="00861B41"/>
    <w:rsid w:val="00861CDD"/>
    <w:rsid w:val="00861D65"/>
    <w:rsid w:val="00861DA1"/>
    <w:rsid w:val="00861FF3"/>
    <w:rsid w:val="008620C2"/>
    <w:rsid w:val="00862173"/>
    <w:rsid w:val="00862290"/>
    <w:rsid w:val="00862558"/>
    <w:rsid w:val="008626B0"/>
    <w:rsid w:val="00862988"/>
    <w:rsid w:val="00862A4E"/>
    <w:rsid w:val="00862BA2"/>
    <w:rsid w:val="00863096"/>
    <w:rsid w:val="00863479"/>
    <w:rsid w:val="00863984"/>
    <w:rsid w:val="00863AA0"/>
    <w:rsid w:val="00864303"/>
    <w:rsid w:val="00864A9F"/>
    <w:rsid w:val="00864C02"/>
    <w:rsid w:val="00864DAD"/>
    <w:rsid w:val="008650AB"/>
    <w:rsid w:val="00865696"/>
    <w:rsid w:val="00865737"/>
    <w:rsid w:val="00865D02"/>
    <w:rsid w:val="00865D4C"/>
    <w:rsid w:val="00865DE1"/>
    <w:rsid w:val="00866AC0"/>
    <w:rsid w:val="00866BFD"/>
    <w:rsid w:val="00866FEA"/>
    <w:rsid w:val="00867255"/>
    <w:rsid w:val="008677A1"/>
    <w:rsid w:val="008678F0"/>
    <w:rsid w:val="00867D4B"/>
    <w:rsid w:val="00867FCB"/>
    <w:rsid w:val="00870018"/>
    <w:rsid w:val="00870793"/>
    <w:rsid w:val="00870869"/>
    <w:rsid w:val="00870A1C"/>
    <w:rsid w:val="00871029"/>
    <w:rsid w:val="00871096"/>
    <w:rsid w:val="00871171"/>
    <w:rsid w:val="008711F8"/>
    <w:rsid w:val="00871372"/>
    <w:rsid w:val="008713DD"/>
    <w:rsid w:val="00871D14"/>
    <w:rsid w:val="00871E75"/>
    <w:rsid w:val="008722B0"/>
    <w:rsid w:val="0087250F"/>
    <w:rsid w:val="00872C7C"/>
    <w:rsid w:val="00872D63"/>
    <w:rsid w:val="00872F39"/>
    <w:rsid w:val="00873463"/>
    <w:rsid w:val="008734E7"/>
    <w:rsid w:val="00873BF0"/>
    <w:rsid w:val="00873C85"/>
    <w:rsid w:val="00873CE3"/>
    <w:rsid w:val="00873FFB"/>
    <w:rsid w:val="008742CE"/>
    <w:rsid w:val="00874E33"/>
    <w:rsid w:val="00874FAC"/>
    <w:rsid w:val="0087504C"/>
    <w:rsid w:val="0087539E"/>
    <w:rsid w:val="00875755"/>
    <w:rsid w:val="00875905"/>
    <w:rsid w:val="00875970"/>
    <w:rsid w:val="008759D4"/>
    <w:rsid w:val="00875E66"/>
    <w:rsid w:val="00875F79"/>
    <w:rsid w:val="00875FBD"/>
    <w:rsid w:val="00876AC7"/>
    <w:rsid w:val="0087763F"/>
    <w:rsid w:val="00877640"/>
    <w:rsid w:val="00877866"/>
    <w:rsid w:val="00877C45"/>
    <w:rsid w:val="00877C57"/>
    <w:rsid w:val="00877FA3"/>
    <w:rsid w:val="008800A1"/>
    <w:rsid w:val="008804C9"/>
    <w:rsid w:val="00880AB2"/>
    <w:rsid w:val="00880D84"/>
    <w:rsid w:val="00880E95"/>
    <w:rsid w:val="008810DF"/>
    <w:rsid w:val="008810FA"/>
    <w:rsid w:val="00881842"/>
    <w:rsid w:val="008818C6"/>
    <w:rsid w:val="008819A5"/>
    <w:rsid w:val="00881E5E"/>
    <w:rsid w:val="00881F28"/>
    <w:rsid w:val="008829DC"/>
    <w:rsid w:val="00882BB1"/>
    <w:rsid w:val="00883004"/>
    <w:rsid w:val="00883059"/>
    <w:rsid w:val="00883ED6"/>
    <w:rsid w:val="00884255"/>
    <w:rsid w:val="0088425B"/>
    <w:rsid w:val="0088480B"/>
    <w:rsid w:val="00884A9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BFD"/>
    <w:rsid w:val="00890E0D"/>
    <w:rsid w:val="00890F04"/>
    <w:rsid w:val="00890FBE"/>
    <w:rsid w:val="008914DC"/>
    <w:rsid w:val="00891F63"/>
    <w:rsid w:val="0089212C"/>
    <w:rsid w:val="00892253"/>
    <w:rsid w:val="00892254"/>
    <w:rsid w:val="008922DF"/>
    <w:rsid w:val="00893024"/>
    <w:rsid w:val="0089302F"/>
    <w:rsid w:val="008934B8"/>
    <w:rsid w:val="008935F3"/>
    <w:rsid w:val="00893B3B"/>
    <w:rsid w:val="00893BA4"/>
    <w:rsid w:val="00893D66"/>
    <w:rsid w:val="00893DB3"/>
    <w:rsid w:val="008948A0"/>
    <w:rsid w:val="00894A2E"/>
    <w:rsid w:val="00894ADC"/>
    <w:rsid w:val="00895243"/>
    <w:rsid w:val="00895957"/>
    <w:rsid w:val="00895A0C"/>
    <w:rsid w:val="00895AA1"/>
    <w:rsid w:val="008961A5"/>
    <w:rsid w:val="008964F1"/>
    <w:rsid w:val="008965CC"/>
    <w:rsid w:val="0089699C"/>
    <w:rsid w:val="00896D10"/>
    <w:rsid w:val="00896DF5"/>
    <w:rsid w:val="00896FD8"/>
    <w:rsid w:val="00897082"/>
    <w:rsid w:val="008970F6"/>
    <w:rsid w:val="008972CB"/>
    <w:rsid w:val="008975C4"/>
    <w:rsid w:val="00897612"/>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000"/>
    <w:rsid w:val="008A42D8"/>
    <w:rsid w:val="008A4541"/>
    <w:rsid w:val="008A457F"/>
    <w:rsid w:val="008A4DAC"/>
    <w:rsid w:val="008A4E04"/>
    <w:rsid w:val="008A5207"/>
    <w:rsid w:val="008A53C3"/>
    <w:rsid w:val="008A593C"/>
    <w:rsid w:val="008A59A9"/>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291"/>
    <w:rsid w:val="008B02F0"/>
    <w:rsid w:val="008B07C2"/>
    <w:rsid w:val="008B097E"/>
    <w:rsid w:val="008B0CD0"/>
    <w:rsid w:val="008B0F9B"/>
    <w:rsid w:val="008B130E"/>
    <w:rsid w:val="008B1651"/>
    <w:rsid w:val="008B175A"/>
    <w:rsid w:val="008B182D"/>
    <w:rsid w:val="008B18CE"/>
    <w:rsid w:val="008B1CD4"/>
    <w:rsid w:val="008B1FB2"/>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06A"/>
    <w:rsid w:val="008B5448"/>
    <w:rsid w:val="008B5577"/>
    <w:rsid w:val="008B5DC5"/>
    <w:rsid w:val="008B60ED"/>
    <w:rsid w:val="008B6374"/>
    <w:rsid w:val="008B66CB"/>
    <w:rsid w:val="008B6E5C"/>
    <w:rsid w:val="008B6EEA"/>
    <w:rsid w:val="008B7D76"/>
    <w:rsid w:val="008B7DDA"/>
    <w:rsid w:val="008C0D53"/>
    <w:rsid w:val="008C1161"/>
    <w:rsid w:val="008C17B6"/>
    <w:rsid w:val="008C18DB"/>
    <w:rsid w:val="008C2135"/>
    <w:rsid w:val="008C2236"/>
    <w:rsid w:val="008C2426"/>
    <w:rsid w:val="008C2453"/>
    <w:rsid w:val="008C26B4"/>
    <w:rsid w:val="008C2767"/>
    <w:rsid w:val="008C2BC8"/>
    <w:rsid w:val="008C2D13"/>
    <w:rsid w:val="008C4B47"/>
    <w:rsid w:val="008C4D56"/>
    <w:rsid w:val="008C4EA1"/>
    <w:rsid w:val="008C570A"/>
    <w:rsid w:val="008C59D5"/>
    <w:rsid w:val="008C5B10"/>
    <w:rsid w:val="008C5CD9"/>
    <w:rsid w:val="008C6970"/>
    <w:rsid w:val="008C69DC"/>
    <w:rsid w:val="008C6C7A"/>
    <w:rsid w:val="008C6D71"/>
    <w:rsid w:val="008C6DE7"/>
    <w:rsid w:val="008C6E43"/>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141"/>
    <w:rsid w:val="008D13DC"/>
    <w:rsid w:val="008D149D"/>
    <w:rsid w:val="008D1988"/>
    <w:rsid w:val="008D1E23"/>
    <w:rsid w:val="008D2209"/>
    <w:rsid w:val="008D2461"/>
    <w:rsid w:val="008D2CFC"/>
    <w:rsid w:val="008D3208"/>
    <w:rsid w:val="008D3543"/>
    <w:rsid w:val="008D399A"/>
    <w:rsid w:val="008D39FE"/>
    <w:rsid w:val="008D4318"/>
    <w:rsid w:val="008D453F"/>
    <w:rsid w:val="008D45A9"/>
    <w:rsid w:val="008D47B9"/>
    <w:rsid w:val="008D4CD4"/>
    <w:rsid w:val="008D508F"/>
    <w:rsid w:val="008D538D"/>
    <w:rsid w:val="008D5879"/>
    <w:rsid w:val="008D592F"/>
    <w:rsid w:val="008D5FCD"/>
    <w:rsid w:val="008D624A"/>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00D"/>
    <w:rsid w:val="008E52DD"/>
    <w:rsid w:val="008E5412"/>
    <w:rsid w:val="008E5625"/>
    <w:rsid w:val="008E5B5F"/>
    <w:rsid w:val="008E5D5A"/>
    <w:rsid w:val="008E5D6B"/>
    <w:rsid w:val="008E624A"/>
    <w:rsid w:val="008E6788"/>
    <w:rsid w:val="008E743E"/>
    <w:rsid w:val="008E7684"/>
    <w:rsid w:val="008E76C6"/>
    <w:rsid w:val="008E7DB3"/>
    <w:rsid w:val="008E7F9D"/>
    <w:rsid w:val="008F0090"/>
    <w:rsid w:val="008F01AB"/>
    <w:rsid w:val="008F044C"/>
    <w:rsid w:val="008F0460"/>
    <w:rsid w:val="008F060F"/>
    <w:rsid w:val="008F06E5"/>
    <w:rsid w:val="008F0BA6"/>
    <w:rsid w:val="008F0FC8"/>
    <w:rsid w:val="008F1457"/>
    <w:rsid w:val="008F1CF8"/>
    <w:rsid w:val="008F2201"/>
    <w:rsid w:val="008F2735"/>
    <w:rsid w:val="008F2A8C"/>
    <w:rsid w:val="008F3069"/>
    <w:rsid w:val="008F35F6"/>
    <w:rsid w:val="008F3A22"/>
    <w:rsid w:val="008F3D2D"/>
    <w:rsid w:val="008F3D7C"/>
    <w:rsid w:val="008F3DC9"/>
    <w:rsid w:val="008F4107"/>
    <w:rsid w:val="008F4999"/>
    <w:rsid w:val="008F4B0F"/>
    <w:rsid w:val="008F4BFE"/>
    <w:rsid w:val="008F4E3F"/>
    <w:rsid w:val="008F5406"/>
    <w:rsid w:val="008F5866"/>
    <w:rsid w:val="008F595E"/>
    <w:rsid w:val="008F5C18"/>
    <w:rsid w:val="008F5F6F"/>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46D"/>
    <w:rsid w:val="00903F0F"/>
    <w:rsid w:val="00903F59"/>
    <w:rsid w:val="009045C7"/>
    <w:rsid w:val="0090480E"/>
    <w:rsid w:val="00904A62"/>
    <w:rsid w:val="00904B6D"/>
    <w:rsid w:val="00904D35"/>
    <w:rsid w:val="00904D55"/>
    <w:rsid w:val="00904E62"/>
    <w:rsid w:val="00904E71"/>
    <w:rsid w:val="00904F2B"/>
    <w:rsid w:val="00905179"/>
    <w:rsid w:val="00905A06"/>
    <w:rsid w:val="00905A85"/>
    <w:rsid w:val="00905F49"/>
    <w:rsid w:val="009060AB"/>
    <w:rsid w:val="00906100"/>
    <w:rsid w:val="0090667E"/>
    <w:rsid w:val="009067B8"/>
    <w:rsid w:val="00906EED"/>
    <w:rsid w:val="00907071"/>
    <w:rsid w:val="00907102"/>
    <w:rsid w:val="0090715C"/>
    <w:rsid w:val="009076AC"/>
    <w:rsid w:val="00907BEE"/>
    <w:rsid w:val="00910874"/>
    <w:rsid w:val="009108A7"/>
    <w:rsid w:val="00911A5A"/>
    <w:rsid w:val="00911E1A"/>
    <w:rsid w:val="0091225D"/>
    <w:rsid w:val="0091231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639D"/>
    <w:rsid w:val="00917555"/>
    <w:rsid w:val="0092078E"/>
    <w:rsid w:val="00920848"/>
    <w:rsid w:val="009216BF"/>
    <w:rsid w:val="00921727"/>
    <w:rsid w:val="009218D2"/>
    <w:rsid w:val="00921A44"/>
    <w:rsid w:val="00921A74"/>
    <w:rsid w:val="00921C9F"/>
    <w:rsid w:val="00921ED5"/>
    <w:rsid w:val="00921FA1"/>
    <w:rsid w:val="00922248"/>
    <w:rsid w:val="009225B6"/>
    <w:rsid w:val="009230E7"/>
    <w:rsid w:val="00923151"/>
    <w:rsid w:val="009235CF"/>
    <w:rsid w:val="00923821"/>
    <w:rsid w:val="0092403E"/>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63A"/>
    <w:rsid w:val="0092784B"/>
    <w:rsid w:val="009279AF"/>
    <w:rsid w:val="00927BD1"/>
    <w:rsid w:val="0093011E"/>
    <w:rsid w:val="009301E4"/>
    <w:rsid w:val="00930305"/>
    <w:rsid w:val="0093063D"/>
    <w:rsid w:val="00930A2E"/>
    <w:rsid w:val="0093135E"/>
    <w:rsid w:val="00931913"/>
    <w:rsid w:val="00931DF8"/>
    <w:rsid w:val="00931F35"/>
    <w:rsid w:val="00932109"/>
    <w:rsid w:val="009322AC"/>
    <w:rsid w:val="009324B1"/>
    <w:rsid w:val="009326B1"/>
    <w:rsid w:val="009327B5"/>
    <w:rsid w:val="00932A20"/>
    <w:rsid w:val="0093352F"/>
    <w:rsid w:val="00933C6B"/>
    <w:rsid w:val="00933D61"/>
    <w:rsid w:val="00933DE4"/>
    <w:rsid w:val="00934044"/>
    <w:rsid w:val="00934FFD"/>
    <w:rsid w:val="009354A4"/>
    <w:rsid w:val="009359C0"/>
    <w:rsid w:val="00935B52"/>
    <w:rsid w:val="009360F7"/>
    <w:rsid w:val="00936246"/>
    <w:rsid w:val="0093634D"/>
    <w:rsid w:val="00936D07"/>
    <w:rsid w:val="009370A6"/>
    <w:rsid w:val="0093727F"/>
    <w:rsid w:val="009373C5"/>
    <w:rsid w:val="00937AC7"/>
    <w:rsid w:val="00937D15"/>
    <w:rsid w:val="00937D6D"/>
    <w:rsid w:val="00940012"/>
    <w:rsid w:val="00940A5D"/>
    <w:rsid w:val="00940BCB"/>
    <w:rsid w:val="00940D85"/>
    <w:rsid w:val="00940DF4"/>
    <w:rsid w:val="00940FB5"/>
    <w:rsid w:val="00941202"/>
    <w:rsid w:val="00941259"/>
    <w:rsid w:val="0094148B"/>
    <w:rsid w:val="00941A1C"/>
    <w:rsid w:val="00941B97"/>
    <w:rsid w:val="00941E13"/>
    <w:rsid w:val="009421B3"/>
    <w:rsid w:val="00942200"/>
    <w:rsid w:val="0094267F"/>
    <w:rsid w:val="00942BB8"/>
    <w:rsid w:val="00942E21"/>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12F"/>
    <w:rsid w:val="009478ED"/>
    <w:rsid w:val="009479E5"/>
    <w:rsid w:val="009504C8"/>
    <w:rsid w:val="00950781"/>
    <w:rsid w:val="009509D7"/>
    <w:rsid w:val="00950B09"/>
    <w:rsid w:val="00950C90"/>
    <w:rsid w:val="00950DD1"/>
    <w:rsid w:val="00950FFB"/>
    <w:rsid w:val="0095130F"/>
    <w:rsid w:val="00951417"/>
    <w:rsid w:val="0095154C"/>
    <w:rsid w:val="009515A5"/>
    <w:rsid w:val="0095183E"/>
    <w:rsid w:val="009518A2"/>
    <w:rsid w:val="00951995"/>
    <w:rsid w:val="00951C7E"/>
    <w:rsid w:val="00951CF6"/>
    <w:rsid w:val="00952ACA"/>
    <w:rsid w:val="00952C70"/>
    <w:rsid w:val="00953424"/>
    <w:rsid w:val="0095363E"/>
    <w:rsid w:val="009537A7"/>
    <w:rsid w:val="00953B1F"/>
    <w:rsid w:val="00953C21"/>
    <w:rsid w:val="009548C3"/>
    <w:rsid w:val="00954E67"/>
    <w:rsid w:val="0095506D"/>
    <w:rsid w:val="009551B9"/>
    <w:rsid w:val="009552B0"/>
    <w:rsid w:val="009555E2"/>
    <w:rsid w:val="009557DF"/>
    <w:rsid w:val="00955A2E"/>
    <w:rsid w:val="00955B1F"/>
    <w:rsid w:val="00955D2B"/>
    <w:rsid w:val="00955D6A"/>
    <w:rsid w:val="00955E8D"/>
    <w:rsid w:val="00956101"/>
    <w:rsid w:val="00956957"/>
    <w:rsid w:val="00956C4B"/>
    <w:rsid w:val="00956D17"/>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0E9B"/>
    <w:rsid w:val="00961023"/>
    <w:rsid w:val="00961071"/>
    <w:rsid w:val="0096120A"/>
    <w:rsid w:val="009612F1"/>
    <w:rsid w:val="009616FA"/>
    <w:rsid w:val="00961A61"/>
    <w:rsid w:val="00961D33"/>
    <w:rsid w:val="00961E6D"/>
    <w:rsid w:val="00961F21"/>
    <w:rsid w:val="009621FF"/>
    <w:rsid w:val="009623E4"/>
    <w:rsid w:val="0096392B"/>
    <w:rsid w:val="0096397B"/>
    <w:rsid w:val="00963F73"/>
    <w:rsid w:val="00964418"/>
    <w:rsid w:val="00964E3C"/>
    <w:rsid w:val="00964E69"/>
    <w:rsid w:val="0096504D"/>
    <w:rsid w:val="009654F0"/>
    <w:rsid w:val="009659EA"/>
    <w:rsid w:val="0096691D"/>
    <w:rsid w:val="00966EC4"/>
    <w:rsid w:val="009671B1"/>
    <w:rsid w:val="00967655"/>
    <w:rsid w:val="0096766C"/>
    <w:rsid w:val="0096775A"/>
    <w:rsid w:val="00967851"/>
    <w:rsid w:val="00967C72"/>
    <w:rsid w:val="00967D2D"/>
    <w:rsid w:val="00970DED"/>
    <w:rsid w:val="00970F7A"/>
    <w:rsid w:val="00970FE3"/>
    <w:rsid w:val="0097120A"/>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1C6"/>
    <w:rsid w:val="009744FF"/>
    <w:rsid w:val="00974520"/>
    <w:rsid w:val="00974B9F"/>
    <w:rsid w:val="00974EBD"/>
    <w:rsid w:val="00974FB0"/>
    <w:rsid w:val="009751BA"/>
    <w:rsid w:val="0097539E"/>
    <w:rsid w:val="0097577E"/>
    <w:rsid w:val="0097584E"/>
    <w:rsid w:val="009765CF"/>
    <w:rsid w:val="00976989"/>
    <w:rsid w:val="00976B0C"/>
    <w:rsid w:val="00976D1B"/>
    <w:rsid w:val="00976FFB"/>
    <w:rsid w:val="00977852"/>
    <w:rsid w:val="009778AB"/>
    <w:rsid w:val="0098004A"/>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470"/>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B42"/>
    <w:rsid w:val="00993075"/>
    <w:rsid w:val="009930C0"/>
    <w:rsid w:val="0099324C"/>
    <w:rsid w:val="00993627"/>
    <w:rsid w:val="0099367D"/>
    <w:rsid w:val="009936F0"/>
    <w:rsid w:val="00994D59"/>
    <w:rsid w:val="00995170"/>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8E6"/>
    <w:rsid w:val="009A1DFF"/>
    <w:rsid w:val="009A2144"/>
    <w:rsid w:val="009A246A"/>
    <w:rsid w:val="009A30AB"/>
    <w:rsid w:val="009A3183"/>
    <w:rsid w:val="009A32D7"/>
    <w:rsid w:val="009A3576"/>
    <w:rsid w:val="009A3A6D"/>
    <w:rsid w:val="009A3AB5"/>
    <w:rsid w:val="009A3BA5"/>
    <w:rsid w:val="009A4AA9"/>
    <w:rsid w:val="009A516A"/>
    <w:rsid w:val="009A56A7"/>
    <w:rsid w:val="009A6127"/>
    <w:rsid w:val="009A62DC"/>
    <w:rsid w:val="009A637B"/>
    <w:rsid w:val="009A6456"/>
    <w:rsid w:val="009A68C3"/>
    <w:rsid w:val="009A6949"/>
    <w:rsid w:val="009A6C74"/>
    <w:rsid w:val="009A6EE7"/>
    <w:rsid w:val="009A7154"/>
    <w:rsid w:val="009A7889"/>
    <w:rsid w:val="009A78D1"/>
    <w:rsid w:val="009A7B26"/>
    <w:rsid w:val="009A7DFB"/>
    <w:rsid w:val="009A7E08"/>
    <w:rsid w:val="009B003C"/>
    <w:rsid w:val="009B00E4"/>
    <w:rsid w:val="009B14E4"/>
    <w:rsid w:val="009B1823"/>
    <w:rsid w:val="009B1F23"/>
    <w:rsid w:val="009B2E47"/>
    <w:rsid w:val="009B3685"/>
    <w:rsid w:val="009B3745"/>
    <w:rsid w:val="009B3C79"/>
    <w:rsid w:val="009B3D47"/>
    <w:rsid w:val="009B3E69"/>
    <w:rsid w:val="009B4250"/>
    <w:rsid w:val="009B4821"/>
    <w:rsid w:val="009B4C1C"/>
    <w:rsid w:val="009B4C24"/>
    <w:rsid w:val="009B5821"/>
    <w:rsid w:val="009B70E9"/>
    <w:rsid w:val="009B7564"/>
    <w:rsid w:val="009B7BB7"/>
    <w:rsid w:val="009B7FFA"/>
    <w:rsid w:val="009C00EF"/>
    <w:rsid w:val="009C0BC1"/>
    <w:rsid w:val="009C0D2A"/>
    <w:rsid w:val="009C0DBE"/>
    <w:rsid w:val="009C1035"/>
    <w:rsid w:val="009C168C"/>
    <w:rsid w:val="009C19BC"/>
    <w:rsid w:val="009C19D2"/>
    <w:rsid w:val="009C19E2"/>
    <w:rsid w:val="009C1B1D"/>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6EC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A6C"/>
    <w:rsid w:val="009D2CDE"/>
    <w:rsid w:val="009D30C5"/>
    <w:rsid w:val="009D35DF"/>
    <w:rsid w:val="009D394E"/>
    <w:rsid w:val="009D3E65"/>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030"/>
    <w:rsid w:val="009D75A4"/>
    <w:rsid w:val="009D785E"/>
    <w:rsid w:val="009E04A9"/>
    <w:rsid w:val="009E04FB"/>
    <w:rsid w:val="009E0871"/>
    <w:rsid w:val="009E0C6F"/>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5E"/>
    <w:rsid w:val="009E6A64"/>
    <w:rsid w:val="009E6F9C"/>
    <w:rsid w:val="009E6FBA"/>
    <w:rsid w:val="009E6FC8"/>
    <w:rsid w:val="009E7135"/>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565"/>
    <w:rsid w:val="009F3A4B"/>
    <w:rsid w:val="009F4196"/>
    <w:rsid w:val="009F41E1"/>
    <w:rsid w:val="009F4375"/>
    <w:rsid w:val="009F483A"/>
    <w:rsid w:val="009F4F05"/>
    <w:rsid w:val="009F4F96"/>
    <w:rsid w:val="009F5606"/>
    <w:rsid w:val="009F5BD0"/>
    <w:rsid w:val="009F5CA4"/>
    <w:rsid w:val="009F6410"/>
    <w:rsid w:val="009F6457"/>
    <w:rsid w:val="009F7169"/>
    <w:rsid w:val="009F73C2"/>
    <w:rsid w:val="009F7883"/>
    <w:rsid w:val="009F79BE"/>
    <w:rsid w:val="00A00127"/>
    <w:rsid w:val="00A0018E"/>
    <w:rsid w:val="00A0032C"/>
    <w:rsid w:val="00A004F2"/>
    <w:rsid w:val="00A00B60"/>
    <w:rsid w:val="00A01006"/>
    <w:rsid w:val="00A010D2"/>
    <w:rsid w:val="00A01852"/>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143"/>
    <w:rsid w:val="00A062EA"/>
    <w:rsid w:val="00A06384"/>
    <w:rsid w:val="00A0648C"/>
    <w:rsid w:val="00A068D2"/>
    <w:rsid w:val="00A06ABB"/>
    <w:rsid w:val="00A06F57"/>
    <w:rsid w:val="00A06FF5"/>
    <w:rsid w:val="00A07065"/>
    <w:rsid w:val="00A07594"/>
    <w:rsid w:val="00A07654"/>
    <w:rsid w:val="00A07656"/>
    <w:rsid w:val="00A07B16"/>
    <w:rsid w:val="00A07D90"/>
    <w:rsid w:val="00A101F2"/>
    <w:rsid w:val="00A10230"/>
    <w:rsid w:val="00A105DB"/>
    <w:rsid w:val="00A106FE"/>
    <w:rsid w:val="00A107B6"/>
    <w:rsid w:val="00A10B48"/>
    <w:rsid w:val="00A114B5"/>
    <w:rsid w:val="00A115BF"/>
    <w:rsid w:val="00A1197E"/>
    <w:rsid w:val="00A11A89"/>
    <w:rsid w:val="00A11ACA"/>
    <w:rsid w:val="00A11E0F"/>
    <w:rsid w:val="00A12206"/>
    <w:rsid w:val="00A12301"/>
    <w:rsid w:val="00A128D1"/>
    <w:rsid w:val="00A12929"/>
    <w:rsid w:val="00A12A73"/>
    <w:rsid w:val="00A12BEE"/>
    <w:rsid w:val="00A12EE8"/>
    <w:rsid w:val="00A131A4"/>
    <w:rsid w:val="00A13299"/>
    <w:rsid w:val="00A13715"/>
    <w:rsid w:val="00A13A66"/>
    <w:rsid w:val="00A13B10"/>
    <w:rsid w:val="00A13CF1"/>
    <w:rsid w:val="00A145D0"/>
    <w:rsid w:val="00A14DD7"/>
    <w:rsid w:val="00A157EC"/>
    <w:rsid w:val="00A15827"/>
    <w:rsid w:val="00A158D3"/>
    <w:rsid w:val="00A15F2F"/>
    <w:rsid w:val="00A16150"/>
    <w:rsid w:val="00A163A7"/>
    <w:rsid w:val="00A16510"/>
    <w:rsid w:val="00A1686F"/>
    <w:rsid w:val="00A16D0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D63"/>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0E"/>
    <w:rsid w:val="00A2702B"/>
    <w:rsid w:val="00A279DC"/>
    <w:rsid w:val="00A27B82"/>
    <w:rsid w:val="00A30053"/>
    <w:rsid w:val="00A30703"/>
    <w:rsid w:val="00A30BAE"/>
    <w:rsid w:val="00A3135B"/>
    <w:rsid w:val="00A313D0"/>
    <w:rsid w:val="00A314A9"/>
    <w:rsid w:val="00A31591"/>
    <w:rsid w:val="00A31E88"/>
    <w:rsid w:val="00A32102"/>
    <w:rsid w:val="00A321EE"/>
    <w:rsid w:val="00A3226E"/>
    <w:rsid w:val="00A32284"/>
    <w:rsid w:val="00A323A7"/>
    <w:rsid w:val="00A3248A"/>
    <w:rsid w:val="00A325C2"/>
    <w:rsid w:val="00A325CC"/>
    <w:rsid w:val="00A327E2"/>
    <w:rsid w:val="00A329BB"/>
    <w:rsid w:val="00A32C37"/>
    <w:rsid w:val="00A332D5"/>
    <w:rsid w:val="00A3331F"/>
    <w:rsid w:val="00A3393A"/>
    <w:rsid w:val="00A34575"/>
    <w:rsid w:val="00A34685"/>
    <w:rsid w:val="00A34A7B"/>
    <w:rsid w:val="00A34DA0"/>
    <w:rsid w:val="00A35A0B"/>
    <w:rsid w:val="00A35BD0"/>
    <w:rsid w:val="00A362CB"/>
    <w:rsid w:val="00A37413"/>
    <w:rsid w:val="00A3747D"/>
    <w:rsid w:val="00A37A59"/>
    <w:rsid w:val="00A37E05"/>
    <w:rsid w:val="00A40137"/>
    <w:rsid w:val="00A40531"/>
    <w:rsid w:val="00A40660"/>
    <w:rsid w:val="00A40C1E"/>
    <w:rsid w:val="00A41821"/>
    <w:rsid w:val="00A41C5C"/>
    <w:rsid w:val="00A41EF0"/>
    <w:rsid w:val="00A422A2"/>
    <w:rsid w:val="00A42659"/>
    <w:rsid w:val="00A427D2"/>
    <w:rsid w:val="00A42B87"/>
    <w:rsid w:val="00A4339C"/>
    <w:rsid w:val="00A43727"/>
    <w:rsid w:val="00A4392A"/>
    <w:rsid w:val="00A4424E"/>
    <w:rsid w:val="00A442E8"/>
    <w:rsid w:val="00A4478E"/>
    <w:rsid w:val="00A44882"/>
    <w:rsid w:val="00A44E28"/>
    <w:rsid w:val="00A44F39"/>
    <w:rsid w:val="00A451C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2D6"/>
    <w:rsid w:val="00A553BF"/>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98"/>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30"/>
    <w:rsid w:val="00A6636E"/>
    <w:rsid w:val="00A6682C"/>
    <w:rsid w:val="00A66851"/>
    <w:rsid w:val="00A669D6"/>
    <w:rsid w:val="00A66CD4"/>
    <w:rsid w:val="00A6743F"/>
    <w:rsid w:val="00A6757A"/>
    <w:rsid w:val="00A677C1"/>
    <w:rsid w:val="00A6781A"/>
    <w:rsid w:val="00A67A8E"/>
    <w:rsid w:val="00A67AC6"/>
    <w:rsid w:val="00A70A35"/>
    <w:rsid w:val="00A7141F"/>
    <w:rsid w:val="00A71D6B"/>
    <w:rsid w:val="00A71F00"/>
    <w:rsid w:val="00A72370"/>
    <w:rsid w:val="00A726A3"/>
    <w:rsid w:val="00A726DE"/>
    <w:rsid w:val="00A72997"/>
    <w:rsid w:val="00A72B3A"/>
    <w:rsid w:val="00A73242"/>
    <w:rsid w:val="00A73873"/>
    <w:rsid w:val="00A739AB"/>
    <w:rsid w:val="00A73D4C"/>
    <w:rsid w:val="00A744A2"/>
    <w:rsid w:val="00A74598"/>
    <w:rsid w:val="00A745D9"/>
    <w:rsid w:val="00A74E04"/>
    <w:rsid w:val="00A74F6C"/>
    <w:rsid w:val="00A75212"/>
    <w:rsid w:val="00A75315"/>
    <w:rsid w:val="00A7538B"/>
    <w:rsid w:val="00A75920"/>
    <w:rsid w:val="00A75DE7"/>
    <w:rsid w:val="00A7634B"/>
    <w:rsid w:val="00A764B9"/>
    <w:rsid w:val="00A76696"/>
    <w:rsid w:val="00A76A52"/>
    <w:rsid w:val="00A76AB0"/>
    <w:rsid w:val="00A76BF2"/>
    <w:rsid w:val="00A76D12"/>
    <w:rsid w:val="00A7707F"/>
    <w:rsid w:val="00A770A5"/>
    <w:rsid w:val="00A7735F"/>
    <w:rsid w:val="00A776CA"/>
    <w:rsid w:val="00A778FB"/>
    <w:rsid w:val="00A806D6"/>
    <w:rsid w:val="00A8135C"/>
    <w:rsid w:val="00A81633"/>
    <w:rsid w:val="00A81694"/>
    <w:rsid w:val="00A81D9B"/>
    <w:rsid w:val="00A8221B"/>
    <w:rsid w:val="00A82508"/>
    <w:rsid w:val="00A82C1E"/>
    <w:rsid w:val="00A831F0"/>
    <w:rsid w:val="00A83309"/>
    <w:rsid w:val="00A83BF1"/>
    <w:rsid w:val="00A83C7D"/>
    <w:rsid w:val="00A83CA0"/>
    <w:rsid w:val="00A84298"/>
    <w:rsid w:val="00A844CE"/>
    <w:rsid w:val="00A84A75"/>
    <w:rsid w:val="00A84EBF"/>
    <w:rsid w:val="00A85237"/>
    <w:rsid w:val="00A8523D"/>
    <w:rsid w:val="00A85638"/>
    <w:rsid w:val="00A85661"/>
    <w:rsid w:val="00A85FFF"/>
    <w:rsid w:val="00A86002"/>
    <w:rsid w:val="00A867E7"/>
    <w:rsid w:val="00A86F4F"/>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A70"/>
    <w:rsid w:val="00A94BB8"/>
    <w:rsid w:val="00A94CCA"/>
    <w:rsid w:val="00A9505F"/>
    <w:rsid w:val="00A9508C"/>
    <w:rsid w:val="00A9526D"/>
    <w:rsid w:val="00A95510"/>
    <w:rsid w:val="00A9594E"/>
    <w:rsid w:val="00A95A3E"/>
    <w:rsid w:val="00A95FA9"/>
    <w:rsid w:val="00A96058"/>
    <w:rsid w:val="00A964EC"/>
    <w:rsid w:val="00A9692B"/>
    <w:rsid w:val="00A96CF6"/>
    <w:rsid w:val="00A96D34"/>
    <w:rsid w:val="00A96D7E"/>
    <w:rsid w:val="00A9727C"/>
    <w:rsid w:val="00A97666"/>
    <w:rsid w:val="00A97B8C"/>
    <w:rsid w:val="00A97CC1"/>
    <w:rsid w:val="00A97DBD"/>
    <w:rsid w:val="00A97EE2"/>
    <w:rsid w:val="00A97EF9"/>
    <w:rsid w:val="00AA0003"/>
    <w:rsid w:val="00AA0030"/>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A7C64"/>
    <w:rsid w:val="00AB001C"/>
    <w:rsid w:val="00AB02C8"/>
    <w:rsid w:val="00AB05BC"/>
    <w:rsid w:val="00AB06B8"/>
    <w:rsid w:val="00AB06E6"/>
    <w:rsid w:val="00AB0998"/>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EE1"/>
    <w:rsid w:val="00AB3F13"/>
    <w:rsid w:val="00AB4157"/>
    <w:rsid w:val="00AB42FF"/>
    <w:rsid w:val="00AB4300"/>
    <w:rsid w:val="00AB476F"/>
    <w:rsid w:val="00AB513E"/>
    <w:rsid w:val="00AB51DA"/>
    <w:rsid w:val="00AB533F"/>
    <w:rsid w:val="00AB53BA"/>
    <w:rsid w:val="00AB5630"/>
    <w:rsid w:val="00AB57AD"/>
    <w:rsid w:val="00AB583A"/>
    <w:rsid w:val="00AB607B"/>
    <w:rsid w:val="00AB6393"/>
    <w:rsid w:val="00AB642C"/>
    <w:rsid w:val="00AB644A"/>
    <w:rsid w:val="00AB6458"/>
    <w:rsid w:val="00AB6CA0"/>
    <w:rsid w:val="00AB76D5"/>
    <w:rsid w:val="00AB7787"/>
    <w:rsid w:val="00AB78AC"/>
    <w:rsid w:val="00AB7913"/>
    <w:rsid w:val="00AC0169"/>
    <w:rsid w:val="00AC0676"/>
    <w:rsid w:val="00AC0CC3"/>
    <w:rsid w:val="00AC0E7F"/>
    <w:rsid w:val="00AC1281"/>
    <w:rsid w:val="00AC1554"/>
    <w:rsid w:val="00AC21BA"/>
    <w:rsid w:val="00AC22C7"/>
    <w:rsid w:val="00AC2A5D"/>
    <w:rsid w:val="00AC2D4E"/>
    <w:rsid w:val="00AC3084"/>
    <w:rsid w:val="00AC3431"/>
    <w:rsid w:val="00AC38E9"/>
    <w:rsid w:val="00AC3A29"/>
    <w:rsid w:val="00AC3E41"/>
    <w:rsid w:val="00AC45D6"/>
    <w:rsid w:val="00AC4D1B"/>
    <w:rsid w:val="00AC4D53"/>
    <w:rsid w:val="00AC4D9E"/>
    <w:rsid w:val="00AC4E2E"/>
    <w:rsid w:val="00AC5C2A"/>
    <w:rsid w:val="00AC61B3"/>
    <w:rsid w:val="00AC63F4"/>
    <w:rsid w:val="00AC6786"/>
    <w:rsid w:val="00AC6A68"/>
    <w:rsid w:val="00AC6D0A"/>
    <w:rsid w:val="00AC7470"/>
    <w:rsid w:val="00AC75D7"/>
    <w:rsid w:val="00AC7A54"/>
    <w:rsid w:val="00AC7DE9"/>
    <w:rsid w:val="00AC7ECD"/>
    <w:rsid w:val="00AD12BD"/>
    <w:rsid w:val="00AD163D"/>
    <w:rsid w:val="00AD1860"/>
    <w:rsid w:val="00AD1B21"/>
    <w:rsid w:val="00AD1DFE"/>
    <w:rsid w:val="00AD1F06"/>
    <w:rsid w:val="00AD23E9"/>
    <w:rsid w:val="00AD26D3"/>
    <w:rsid w:val="00AD284F"/>
    <w:rsid w:val="00AD288C"/>
    <w:rsid w:val="00AD28CB"/>
    <w:rsid w:val="00AD2ACB"/>
    <w:rsid w:val="00AD2D96"/>
    <w:rsid w:val="00AD3042"/>
    <w:rsid w:val="00AD3047"/>
    <w:rsid w:val="00AD31A9"/>
    <w:rsid w:val="00AD32BC"/>
    <w:rsid w:val="00AD32CD"/>
    <w:rsid w:val="00AD33C3"/>
    <w:rsid w:val="00AD3494"/>
    <w:rsid w:val="00AD34A1"/>
    <w:rsid w:val="00AD379F"/>
    <w:rsid w:val="00AD3935"/>
    <w:rsid w:val="00AD3BEC"/>
    <w:rsid w:val="00AD4597"/>
    <w:rsid w:val="00AD48F9"/>
    <w:rsid w:val="00AD4C34"/>
    <w:rsid w:val="00AD57E1"/>
    <w:rsid w:val="00AD5F66"/>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1F8C"/>
    <w:rsid w:val="00AE2205"/>
    <w:rsid w:val="00AE232B"/>
    <w:rsid w:val="00AE23F6"/>
    <w:rsid w:val="00AE26F5"/>
    <w:rsid w:val="00AE28A6"/>
    <w:rsid w:val="00AE2968"/>
    <w:rsid w:val="00AE2B7B"/>
    <w:rsid w:val="00AE3004"/>
    <w:rsid w:val="00AE3627"/>
    <w:rsid w:val="00AE3839"/>
    <w:rsid w:val="00AE39FD"/>
    <w:rsid w:val="00AE3AF4"/>
    <w:rsid w:val="00AE425D"/>
    <w:rsid w:val="00AE42D1"/>
    <w:rsid w:val="00AE4557"/>
    <w:rsid w:val="00AE498E"/>
    <w:rsid w:val="00AE4A1F"/>
    <w:rsid w:val="00AE4C55"/>
    <w:rsid w:val="00AE4F01"/>
    <w:rsid w:val="00AE53BD"/>
    <w:rsid w:val="00AE5432"/>
    <w:rsid w:val="00AE5C22"/>
    <w:rsid w:val="00AE5E95"/>
    <w:rsid w:val="00AE6433"/>
    <w:rsid w:val="00AE6584"/>
    <w:rsid w:val="00AE69BD"/>
    <w:rsid w:val="00AE6D12"/>
    <w:rsid w:val="00AE723D"/>
    <w:rsid w:val="00AE7751"/>
    <w:rsid w:val="00AE780C"/>
    <w:rsid w:val="00AE7992"/>
    <w:rsid w:val="00AE7AED"/>
    <w:rsid w:val="00AE7BBF"/>
    <w:rsid w:val="00AF0FFE"/>
    <w:rsid w:val="00AF1414"/>
    <w:rsid w:val="00AF15C3"/>
    <w:rsid w:val="00AF19CD"/>
    <w:rsid w:val="00AF25F3"/>
    <w:rsid w:val="00AF28B0"/>
    <w:rsid w:val="00AF2DED"/>
    <w:rsid w:val="00AF3480"/>
    <w:rsid w:val="00AF3560"/>
    <w:rsid w:val="00AF3B11"/>
    <w:rsid w:val="00AF3C80"/>
    <w:rsid w:val="00AF3C8C"/>
    <w:rsid w:val="00AF4095"/>
    <w:rsid w:val="00AF41FC"/>
    <w:rsid w:val="00AF4447"/>
    <w:rsid w:val="00AF457C"/>
    <w:rsid w:val="00AF4ABD"/>
    <w:rsid w:val="00AF5363"/>
    <w:rsid w:val="00AF55B8"/>
    <w:rsid w:val="00AF5F78"/>
    <w:rsid w:val="00AF63A9"/>
    <w:rsid w:val="00AF6591"/>
    <w:rsid w:val="00AF65A8"/>
    <w:rsid w:val="00AF66F1"/>
    <w:rsid w:val="00AF6A76"/>
    <w:rsid w:val="00AF6B1B"/>
    <w:rsid w:val="00AF7363"/>
    <w:rsid w:val="00AF7384"/>
    <w:rsid w:val="00AF738A"/>
    <w:rsid w:val="00AF7F09"/>
    <w:rsid w:val="00AF7F0E"/>
    <w:rsid w:val="00B002BA"/>
    <w:rsid w:val="00B00306"/>
    <w:rsid w:val="00B003A6"/>
    <w:rsid w:val="00B00D62"/>
    <w:rsid w:val="00B010D3"/>
    <w:rsid w:val="00B01A25"/>
    <w:rsid w:val="00B01B9C"/>
    <w:rsid w:val="00B01CC2"/>
    <w:rsid w:val="00B01F0D"/>
    <w:rsid w:val="00B02014"/>
    <w:rsid w:val="00B0226D"/>
    <w:rsid w:val="00B023FC"/>
    <w:rsid w:val="00B024EE"/>
    <w:rsid w:val="00B02A4C"/>
    <w:rsid w:val="00B02AD0"/>
    <w:rsid w:val="00B03101"/>
    <w:rsid w:val="00B036F4"/>
    <w:rsid w:val="00B0385F"/>
    <w:rsid w:val="00B039CE"/>
    <w:rsid w:val="00B03AB6"/>
    <w:rsid w:val="00B03BB8"/>
    <w:rsid w:val="00B03D26"/>
    <w:rsid w:val="00B0409A"/>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18A"/>
    <w:rsid w:val="00B1167A"/>
    <w:rsid w:val="00B11882"/>
    <w:rsid w:val="00B11E29"/>
    <w:rsid w:val="00B12120"/>
    <w:rsid w:val="00B12603"/>
    <w:rsid w:val="00B126BF"/>
    <w:rsid w:val="00B12A8C"/>
    <w:rsid w:val="00B12F8D"/>
    <w:rsid w:val="00B13003"/>
    <w:rsid w:val="00B137BE"/>
    <w:rsid w:val="00B13829"/>
    <w:rsid w:val="00B13CEF"/>
    <w:rsid w:val="00B13F1F"/>
    <w:rsid w:val="00B14251"/>
    <w:rsid w:val="00B147CC"/>
    <w:rsid w:val="00B150FE"/>
    <w:rsid w:val="00B15141"/>
    <w:rsid w:val="00B151C6"/>
    <w:rsid w:val="00B15916"/>
    <w:rsid w:val="00B16815"/>
    <w:rsid w:val="00B16B5F"/>
    <w:rsid w:val="00B16D08"/>
    <w:rsid w:val="00B16F2E"/>
    <w:rsid w:val="00B1736C"/>
    <w:rsid w:val="00B17744"/>
    <w:rsid w:val="00B17D3E"/>
    <w:rsid w:val="00B20057"/>
    <w:rsid w:val="00B20278"/>
    <w:rsid w:val="00B2043A"/>
    <w:rsid w:val="00B204D5"/>
    <w:rsid w:val="00B2073D"/>
    <w:rsid w:val="00B207C8"/>
    <w:rsid w:val="00B20CD7"/>
    <w:rsid w:val="00B20E2B"/>
    <w:rsid w:val="00B20F3D"/>
    <w:rsid w:val="00B21016"/>
    <w:rsid w:val="00B215F9"/>
    <w:rsid w:val="00B217CD"/>
    <w:rsid w:val="00B21B67"/>
    <w:rsid w:val="00B21CA7"/>
    <w:rsid w:val="00B21DE5"/>
    <w:rsid w:val="00B22472"/>
    <w:rsid w:val="00B232CB"/>
    <w:rsid w:val="00B233A9"/>
    <w:rsid w:val="00B23445"/>
    <w:rsid w:val="00B238A6"/>
    <w:rsid w:val="00B239CC"/>
    <w:rsid w:val="00B23C57"/>
    <w:rsid w:val="00B23E2E"/>
    <w:rsid w:val="00B247D3"/>
    <w:rsid w:val="00B24925"/>
    <w:rsid w:val="00B24E18"/>
    <w:rsid w:val="00B24F49"/>
    <w:rsid w:val="00B25585"/>
    <w:rsid w:val="00B2571D"/>
    <w:rsid w:val="00B25A0E"/>
    <w:rsid w:val="00B25A70"/>
    <w:rsid w:val="00B25BD8"/>
    <w:rsid w:val="00B25E1D"/>
    <w:rsid w:val="00B25F9A"/>
    <w:rsid w:val="00B2613A"/>
    <w:rsid w:val="00B263BE"/>
    <w:rsid w:val="00B269CE"/>
    <w:rsid w:val="00B2757B"/>
    <w:rsid w:val="00B27D54"/>
    <w:rsid w:val="00B27F0D"/>
    <w:rsid w:val="00B3057A"/>
    <w:rsid w:val="00B30B5E"/>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784"/>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994"/>
    <w:rsid w:val="00B453AD"/>
    <w:rsid w:val="00B45A61"/>
    <w:rsid w:val="00B45AC0"/>
    <w:rsid w:val="00B46501"/>
    <w:rsid w:val="00B467F9"/>
    <w:rsid w:val="00B46896"/>
    <w:rsid w:val="00B46CE5"/>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956"/>
    <w:rsid w:val="00B519D9"/>
    <w:rsid w:val="00B51A40"/>
    <w:rsid w:val="00B521F9"/>
    <w:rsid w:val="00B5238F"/>
    <w:rsid w:val="00B524C0"/>
    <w:rsid w:val="00B529F2"/>
    <w:rsid w:val="00B529F7"/>
    <w:rsid w:val="00B52EC8"/>
    <w:rsid w:val="00B5370C"/>
    <w:rsid w:val="00B538FF"/>
    <w:rsid w:val="00B53EF5"/>
    <w:rsid w:val="00B53F4F"/>
    <w:rsid w:val="00B542BA"/>
    <w:rsid w:val="00B542D6"/>
    <w:rsid w:val="00B546A4"/>
    <w:rsid w:val="00B54989"/>
    <w:rsid w:val="00B54CC5"/>
    <w:rsid w:val="00B553CF"/>
    <w:rsid w:val="00B555B8"/>
    <w:rsid w:val="00B55630"/>
    <w:rsid w:val="00B55ACA"/>
    <w:rsid w:val="00B561BD"/>
    <w:rsid w:val="00B566E0"/>
    <w:rsid w:val="00B5685D"/>
    <w:rsid w:val="00B56E91"/>
    <w:rsid w:val="00B56F22"/>
    <w:rsid w:val="00B574BA"/>
    <w:rsid w:val="00B57861"/>
    <w:rsid w:val="00B57B6E"/>
    <w:rsid w:val="00B57D8B"/>
    <w:rsid w:val="00B60407"/>
    <w:rsid w:val="00B60468"/>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89B"/>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1EC1"/>
    <w:rsid w:val="00B7273B"/>
    <w:rsid w:val="00B727B8"/>
    <w:rsid w:val="00B73196"/>
    <w:rsid w:val="00B73453"/>
    <w:rsid w:val="00B7355D"/>
    <w:rsid w:val="00B7359E"/>
    <w:rsid w:val="00B737C7"/>
    <w:rsid w:val="00B73E00"/>
    <w:rsid w:val="00B73E31"/>
    <w:rsid w:val="00B745E4"/>
    <w:rsid w:val="00B7460C"/>
    <w:rsid w:val="00B74773"/>
    <w:rsid w:val="00B74A0D"/>
    <w:rsid w:val="00B74EC0"/>
    <w:rsid w:val="00B74ECF"/>
    <w:rsid w:val="00B75542"/>
    <w:rsid w:val="00B75667"/>
    <w:rsid w:val="00B75A5C"/>
    <w:rsid w:val="00B75D18"/>
    <w:rsid w:val="00B75E06"/>
    <w:rsid w:val="00B7646F"/>
    <w:rsid w:val="00B7653D"/>
    <w:rsid w:val="00B7693C"/>
    <w:rsid w:val="00B77062"/>
    <w:rsid w:val="00B7709F"/>
    <w:rsid w:val="00B770A1"/>
    <w:rsid w:val="00B77104"/>
    <w:rsid w:val="00B774CC"/>
    <w:rsid w:val="00B77B57"/>
    <w:rsid w:val="00B77D8A"/>
    <w:rsid w:val="00B8053A"/>
    <w:rsid w:val="00B8072B"/>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45A"/>
    <w:rsid w:val="00B855A8"/>
    <w:rsid w:val="00B857AC"/>
    <w:rsid w:val="00B85837"/>
    <w:rsid w:val="00B85F67"/>
    <w:rsid w:val="00B86557"/>
    <w:rsid w:val="00B86D87"/>
    <w:rsid w:val="00B87C60"/>
    <w:rsid w:val="00B90165"/>
    <w:rsid w:val="00B9100B"/>
    <w:rsid w:val="00B91356"/>
    <w:rsid w:val="00B91E9D"/>
    <w:rsid w:val="00B922C4"/>
    <w:rsid w:val="00B926E0"/>
    <w:rsid w:val="00B92AD4"/>
    <w:rsid w:val="00B92BF1"/>
    <w:rsid w:val="00B932E1"/>
    <w:rsid w:val="00B93B87"/>
    <w:rsid w:val="00B93B88"/>
    <w:rsid w:val="00B93C36"/>
    <w:rsid w:val="00B94054"/>
    <w:rsid w:val="00B94253"/>
    <w:rsid w:val="00B9436E"/>
    <w:rsid w:val="00B946E7"/>
    <w:rsid w:val="00B949CC"/>
    <w:rsid w:val="00B950E8"/>
    <w:rsid w:val="00B95372"/>
    <w:rsid w:val="00B954DA"/>
    <w:rsid w:val="00B954FC"/>
    <w:rsid w:val="00B95A04"/>
    <w:rsid w:val="00B95B52"/>
    <w:rsid w:val="00B95C49"/>
    <w:rsid w:val="00B95EEF"/>
    <w:rsid w:val="00B95FD7"/>
    <w:rsid w:val="00B96228"/>
    <w:rsid w:val="00B96313"/>
    <w:rsid w:val="00B96CF0"/>
    <w:rsid w:val="00B96DA2"/>
    <w:rsid w:val="00B96FBF"/>
    <w:rsid w:val="00B973A5"/>
    <w:rsid w:val="00B976DE"/>
    <w:rsid w:val="00B977E6"/>
    <w:rsid w:val="00BA067F"/>
    <w:rsid w:val="00BA0AE4"/>
    <w:rsid w:val="00BA0C41"/>
    <w:rsid w:val="00BA13E0"/>
    <w:rsid w:val="00BA17C4"/>
    <w:rsid w:val="00BA194E"/>
    <w:rsid w:val="00BA270E"/>
    <w:rsid w:val="00BA2729"/>
    <w:rsid w:val="00BA283C"/>
    <w:rsid w:val="00BA2AEB"/>
    <w:rsid w:val="00BA2B41"/>
    <w:rsid w:val="00BA2B8F"/>
    <w:rsid w:val="00BA3603"/>
    <w:rsid w:val="00BA388C"/>
    <w:rsid w:val="00BA3974"/>
    <w:rsid w:val="00BA3AA0"/>
    <w:rsid w:val="00BA3C13"/>
    <w:rsid w:val="00BA3CC9"/>
    <w:rsid w:val="00BA3D2F"/>
    <w:rsid w:val="00BA3F29"/>
    <w:rsid w:val="00BA40BE"/>
    <w:rsid w:val="00BA48E0"/>
    <w:rsid w:val="00BA4CCD"/>
    <w:rsid w:val="00BA4CF4"/>
    <w:rsid w:val="00BA4D4C"/>
    <w:rsid w:val="00BA52A2"/>
    <w:rsid w:val="00BA54FB"/>
    <w:rsid w:val="00BA55EA"/>
    <w:rsid w:val="00BA5C97"/>
    <w:rsid w:val="00BA5E2A"/>
    <w:rsid w:val="00BA5EFB"/>
    <w:rsid w:val="00BA6144"/>
    <w:rsid w:val="00BA659A"/>
    <w:rsid w:val="00BA68C1"/>
    <w:rsid w:val="00BA6B8A"/>
    <w:rsid w:val="00BA6CFB"/>
    <w:rsid w:val="00BA6D50"/>
    <w:rsid w:val="00BA712E"/>
    <w:rsid w:val="00BA71C1"/>
    <w:rsid w:val="00BA7423"/>
    <w:rsid w:val="00BA742B"/>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2BA6"/>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72B"/>
    <w:rsid w:val="00BB71EC"/>
    <w:rsid w:val="00BB724B"/>
    <w:rsid w:val="00BB740F"/>
    <w:rsid w:val="00BB7DB1"/>
    <w:rsid w:val="00BC0AE6"/>
    <w:rsid w:val="00BC16BF"/>
    <w:rsid w:val="00BC1B4B"/>
    <w:rsid w:val="00BC201A"/>
    <w:rsid w:val="00BC2814"/>
    <w:rsid w:val="00BC2BC7"/>
    <w:rsid w:val="00BC2E58"/>
    <w:rsid w:val="00BC2F45"/>
    <w:rsid w:val="00BC344E"/>
    <w:rsid w:val="00BC38B8"/>
    <w:rsid w:val="00BC3CF8"/>
    <w:rsid w:val="00BC3FC2"/>
    <w:rsid w:val="00BC4B9C"/>
    <w:rsid w:val="00BC5181"/>
    <w:rsid w:val="00BC56C1"/>
    <w:rsid w:val="00BC5CE2"/>
    <w:rsid w:val="00BC642E"/>
    <w:rsid w:val="00BC6742"/>
    <w:rsid w:val="00BC6E4A"/>
    <w:rsid w:val="00BC71C5"/>
    <w:rsid w:val="00BC7659"/>
    <w:rsid w:val="00BC791C"/>
    <w:rsid w:val="00BC7A42"/>
    <w:rsid w:val="00BC7D9A"/>
    <w:rsid w:val="00BC7E6E"/>
    <w:rsid w:val="00BD013E"/>
    <w:rsid w:val="00BD0263"/>
    <w:rsid w:val="00BD0383"/>
    <w:rsid w:val="00BD082C"/>
    <w:rsid w:val="00BD0EBF"/>
    <w:rsid w:val="00BD0FC4"/>
    <w:rsid w:val="00BD1122"/>
    <w:rsid w:val="00BD13ED"/>
    <w:rsid w:val="00BD140B"/>
    <w:rsid w:val="00BD1749"/>
    <w:rsid w:val="00BD238C"/>
    <w:rsid w:val="00BD27D7"/>
    <w:rsid w:val="00BD2A08"/>
    <w:rsid w:val="00BD2F55"/>
    <w:rsid w:val="00BD3837"/>
    <w:rsid w:val="00BD385B"/>
    <w:rsid w:val="00BD386B"/>
    <w:rsid w:val="00BD3C69"/>
    <w:rsid w:val="00BD3D7A"/>
    <w:rsid w:val="00BD4355"/>
    <w:rsid w:val="00BD4A64"/>
    <w:rsid w:val="00BD56C0"/>
    <w:rsid w:val="00BD5A26"/>
    <w:rsid w:val="00BD5A74"/>
    <w:rsid w:val="00BD5D4D"/>
    <w:rsid w:val="00BD614C"/>
    <w:rsid w:val="00BD6509"/>
    <w:rsid w:val="00BD689C"/>
    <w:rsid w:val="00BD6909"/>
    <w:rsid w:val="00BD6A22"/>
    <w:rsid w:val="00BD6DEE"/>
    <w:rsid w:val="00BD71A7"/>
    <w:rsid w:val="00BD724F"/>
    <w:rsid w:val="00BD75E6"/>
    <w:rsid w:val="00BD78B8"/>
    <w:rsid w:val="00BD7A82"/>
    <w:rsid w:val="00BD7F9E"/>
    <w:rsid w:val="00BE072F"/>
    <w:rsid w:val="00BE0C3B"/>
    <w:rsid w:val="00BE13B8"/>
    <w:rsid w:val="00BE197A"/>
    <w:rsid w:val="00BE1A06"/>
    <w:rsid w:val="00BE2377"/>
    <w:rsid w:val="00BE2A38"/>
    <w:rsid w:val="00BE2E99"/>
    <w:rsid w:val="00BE3AFA"/>
    <w:rsid w:val="00BE3E62"/>
    <w:rsid w:val="00BE3F52"/>
    <w:rsid w:val="00BE403F"/>
    <w:rsid w:val="00BE45C1"/>
    <w:rsid w:val="00BE51C7"/>
    <w:rsid w:val="00BE5515"/>
    <w:rsid w:val="00BE5613"/>
    <w:rsid w:val="00BE5813"/>
    <w:rsid w:val="00BE5C7E"/>
    <w:rsid w:val="00BE65B3"/>
    <w:rsid w:val="00BE68B9"/>
    <w:rsid w:val="00BE6D80"/>
    <w:rsid w:val="00BE7265"/>
    <w:rsid w:val="00BE76C3"/>
    <w:rsid w:val="00BE781B"/>
    <w:rsid w:val="00BE7878"/>
    <w:rsid w:val="00BE7B27"/>
    <w:rsid w:val="00BF010C"/>
    <w:rsid w:val="00BF020D"/>
    <w:rsid w:val="00BF02E6"/>
    <w:rsid w:val="00BF0A66"/>
    <w:rsid w:val="00BF0D66"/>
    <w:rsid w:val="00BF10D2"/>
    <w:rsid w:val="00BF10D6"/>
    <w:rsid w:val="00BF120B"/>
    <w:rsid w:val="00BF1309"/>
    <w:rsid w:val="00BF18B9"/>
    <w:rsid w:val="00BF1B70"/>
    <w:rsid w:val="00BF220D"/>
    <w:rsid w:val="00BF22F8"/>
    <w:rsid w:val="00BF24FB"/>
    <w:rsid w:val="00BF2817"/>
    <w:rsid w:val="00BF2C65"/>
    <w:rsid w:val="00BF31CB"/>
    <w:rsid w:val="00BF3485"/>
    <w:rsid w:val="00BF3AE6"/>
    <w:rsid w:val="00BF3C10"/>
    <w:rsid w:val="00BF46F1"/>
    <w:rsid w:val="00BF4923"/>
    <w:rsid w:val="00BF49F7"/>
    <w:rsid w:val="00BF4B69"/>
    <w:rsid w:val="00BF5350"/>
    <w:rsid w:val="00BF55D0"/>
    <w:rsid w:val="00BF5623"/>
    <w:rsid w:val="00BF56A8"/>
    <w:rsid w:val="00BF5968"/>
    <w:rsid w:val="00BF60E3"/>
    <w:rsid w:val="00BF6597"/>
    <w:rsid w:val="00BF6B74"/>
    <w:rsid w:val="00BF6FBF"/>
    <w:rsid w:val="00BF70A1"/>
    <w:rsid w:val="00BF70F8"/>
    <w:rsid w:val="00BF750F"/>
    <w:rsid w:val="00BF7CDD"/>
    <w:rsid w:val="00BF7D43"/>
    <w:rsid w:val="00C007CA"/>
    <w:rsid w:val="00C00F1A"/>
    <w:rsid w:val="00C00F89"/>
    <w:rsid w:val="00C010F5"/>
    <w:rsid w:val="00C01835"/>
    <w:rsid w:val="00C01DFD"/>
    <w:rsid w:val="00C02192"/>
    <w:rsid w:val="00C0279C"/>
    <w:rsid w:val="00C02C95"/>
    <w:rsid w:val="00C02CDE"/>
    <w:rsid w:val="00C02EB7"/>
    <w:rsid w:val="00C03B7B"/>
    <w:rsid w:val="00C03C30"/>
    <w:rsid w:val="00C04339"/>
    <w:rsid w:val="00C0465B"/>
    <w:rsid w:val="00C04670"/>
    <w:rsid w:val="00C04C6C"/>
    <w:rsid w:val="00C04DE2"/>
    <w:rsid w:val="00C05395"/>
    <w:rsid w:val="00C057E0"/>
    <w:rsid w:val="00C05863"/>
    <w:rsid w:val="00C05A0F"/>
    <w:rsid w:val="00C05C20"/>
    <w:rsid w:val="00C05D67"/>
    <w:rsid w:val="00C05FA8"/>
    <w:rsid w:val="00C06031"/>
    <w:rsid w:val="00C06066"/>
    <w:rsid w:val="00C0648A"/>
    <w:rsid w:val="00C067A4"/>
    <w:rsid w:val="00C06F8C"/>
    <w:rsid w:val="00C075D3"/>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179"/>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06"/>
    <w:rsid w:val="00C176B6"/>
    <w:rsid w:val="00C17D7E"/>
    <w:rsid w:val="00C17D81"/>
    <w:rsid w:val="00C17D89"/>
    <w:rsid w:val="00C202D5"/>
    <w:rsid w:val="00C2042C"/>
    <w:rsid w:val="00C2068D"/>
    <w:rsid w:val="00C206C4"/>
    <w:rsid w:val="00C206EC"/>
    <w:rsid w:val="00C20DD5"/>
    <w:rsid w:val="00C20F2A"/>
    <w:rsid w:val="00C20F33"/>
    <w:rsid w:val="00C226CE"/>
    <w:rsid w:val="00C232DD"/>
    <w:rsid w:val="00C23452"/>
    <w:rsid w:val="00C2423A"/>
    <w:rsid w:val="00C244D8"/>
    <w:rsid w:val="00C24789"/>
    <w:rsid w:val="00C24CED"/>
    <w:rsid w:val="00C24EE5"/>
    <w:rsid w:val="00C250CF"/>
    <w:rsid w:val="00C2544D"/>
    <w:rsid w:val="00C2592B"/>
    <w:rsid w:val="00C26871"/>
    <w:rsid w:val="00C2695A"/>
    <w:rsid w:val="00C26EB2"/>
    <w:rsid w:val="00C26F6E"/>
    <w:rsid w:val="00C27156"/>
    <w:rsid w:val="00C271CC"/>
    <w:rsid w:val="00C274BE"/>
    <w:rsid w:val="00C275D9"/>
    <w:rsid w:val="00C2769D"/>
    <w:rsid w:val="00C2788A"/>
    <w:rsid w:val="00C27CD4"/>
    <w:rsid w:val="00C27E49"/>
    <w:rsid w:val="00C307FA"/>
    <w:rsid w:val="00C30872"/>
    <w:rsid w:val="00C30C4B"/>
    <w:rsid w:val="00C30D3F"/>
    <w:rsid w:val="00C30DAA"/>
    <w:rsid w:val="00C30F1F"/>
    <w:rsid w:val="00C30FB5"/>
    <w:rsid w:val="00C31089"/>
    <w:rsid w:val="00C314DF"/>
    <w:rsid w:val="00C315D4"/>
    <w:rsid w:val="00C3175A"/>
    <w:rsid w:val="00C318C1"/>
    <w:rsid w:val="00C319A2"/>
    <w:rsid w:val="00C31A31"/>
    <w:rsid w:val="00C3208A"/>
    <w:rsid w:val="00C32BB7"/>
    <w:rsid w:val="00C32CCE"/>
    <w:rsid w:val="00C32DB0"/>
    <w:rsid w:val="00C32EF4"/>
    <w:rsid w:val="00C337EC"/>
    <w:rsid w:val="00C339DE"/>
    <w:rsid w:val="00C33AA7"/>
    <w:rsid w:val="00C33DCE"/>
    <w:rsid w:val="00C3463A"/>
    <w:rsid w:val="00C346BB"/>
    <w:rsid w:val="00C346C1"/>
    <w:rsid w:val="00C34BDB"/>
    <w:rsid w:val="00C34C05"/>
    <w:rsid w:val="00C34D4B"/>
    <w:rsid w:val="00C34F16"/>
    <w:rsid w:val="00C355D9"/>
    <w:rsid w:val="00C3566B"/>
    <w:rsid w:val="00C35B23"/>
    <w:rsid w:val="00C36050"/>
    <w:rsid w:val="00C361B0"/>
    <w:rsid w:val="00C367B9"/>
    <w:rsid w:val="00C36DAD"/>
    <w:rsid w:val="00C37022"/>
    <w:rsid w:val="00C37050"/>
    <w:rsid w:val="00C37C87"/>
    <w:rsid w:val="00C37CA6"/>
    <w:rsid w:val="00C37F8D"/>
    <w:rsid w:val="00C4018E"/>
    <w:rsid w:val="00C404D5"/>
    <w:rsid w:val="00C40B7D"/>
    <w:rsid w:val="00C40CD4"/>
    <w:rsid w:val="00C4103A"/>
    <w:rsid w:val="00C41057"/>
    <w:rsid w:val="00C411E2"/>
    <w:rsid w:val="00C41B1B"/>
    <w:rsid w:val="00C41E8D"/>
    <w:rsid w:val="00C42130"/>
    <w:rsid w:val="00C42784"/>
    <w:rsid w:val="00C429E1"/>
    <w:rsid w:val="00C439F0"/>
    <w:rsid w:val="00C43CE7"/>
    <w:rsid w:val="00C44189"/>
    <w:rsid w:val="00C445B5"/>
    <w:rsid w:val="00C446E0"/>
    <w:rsid w:val="00C447FB"/>
    <w:rsid w:val="00C44F96"/>
    <w:rsid w:val="00C44FF2"/>
    <w:rsid w:val="00C4587D"/>
    <w:rsid w:val="00C45C66"/>
    <w:rsid w:val="00C470AA"/>
    <w:rsid w:val="00C47AE8"/>
    <w:rsid w:val="00C47B93"/>
    <w:rsid w:val="00C47BDE"/>
    <w:rsid w:val="00C47EC4"/>
    <w:rsid w:val="00C5079C"/>
    <w:rsid w:val="00C5081D"/>
    <w:rsid w:val="00C508B7"/>
    <w:rsid w:val="00C509D3"/>
    <w:rsid w:val="00C51696"/>
    <w:rsid w:val="00C5193F"/>
    <w:rsid w:val="00C51ADD"/>
    <w:rsid w:val="00C51D11"/>
    <w:rsid w:val="00C51D30"/>
    <w:rsid w:val="00C51F21"/>
    <w:rsid w:val="00C521CD"/>
    <w:rsid w:val="00C52233"/>
    <w:rsid w:val="00C5257E"/>
    <w:rsid w:val="00C52924"/>
    <w:rsid w:val="00C52EF1"/>
    <w:rsid w:val="00C531B4"/>
    <w:rsid w:val="00C532F9"/>
    <w:rsid w:val="00C533F5"/>
    <w:rsid w:val="00C534A5"/>
    <w:rsid w:val="00C53E22"/>
    <w:rsid w:val="00C54187"/>
    <w:rsid w:val="00C54C14"/>
    <w:rsid w:val="00C54C62"/>
    <w:rsid w:val="00C54CBD"/>
    <w:rsid w:val="00C54CDD"/>
    <w:rsid w:val="00C5509E"/>
    <w:rsid w:val="00C550B9"/>
    <w:rsid w:val="00C55888"/>
    <w:rsid w:val="00C5589B"/>
    <w:rsid w:val="00C55A58"/>
    <w:rsid w:val="00C55E23"/>
    <w:rsid w:val="00C5638E"/>
    <w:rsid w:val="00C56918"/>
    <w:rsid w:val="00C569CA"/>
    <w:rsid w:val="00C56F7A"/>
    <w:rsid w:val="00C5733A"/>
    <w:rsid w:val="00C579E7"/>
    <w:rsid w:val="00C57CC6"/>
    <w:rsid w:val="00C57D31"/>
    <w:rsid w:val="00C57D43"/>
    <w:rsid w:val="00C601EB"/>
    <w:rsid w:val="00C602DB"/>
    <w:rsid w:val="00C60708"/>
    <w:rsid w:val="00C607A9"/>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847"/>
    <w:rsid w:val="00C63ED7"/>
    <w:rsid w:val="00C64849"/>
    <w:rsid w:val="00C64FD9"/>
    <w:rsid w:val="00C6560B"/>
    <w:rsid w:val="00C6560D"/>
    <w:rsid w:val="00C65A91"/>
    <w:rsid w:val="00C65ADD"/>
    <w:rsid w:val="00C65D24"/>
    <w:rsid w:val="00C65E0D"/>
    <w:rsid w:val="00C65EE7"/>
    <w:rsid w:val="00C65F58"/>
    <w:rsid w:val="00C66571"/>
    <w:rsid w:val="00C6665F"/>
    <w:rsid w:val="00C666DB"/>
    <w:rsid w:val="00C667F6"/>
    <w:rsid w:val="00C66C34"/>
    <w:rsid w:val="00C671CF"/>
    <w:rsid w:val="00C67A92"/>
    <w:rsid w:val="00C67E56"/>
    <w:rsid w:val="00C67F34"/>
    <w:rsid w:val="00C70366"/>
    <w:rsid w:val="00C7040D"/>
    <w:rsid w:val="00C70865"/>
    <w:rsid w:val="00C70B8C"/>
    <w:rsid w:val="00C70D26"/>
    <w:rsid w:val="00C71244"/>
    <w:rsid w:val="00C71327"/>
    <w:rsid w:val="00C71468"/>
    <w:rsid w:val="00C717A3"/>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851"/>
    <w:rsid w:val="00C75970"/>
    <w:rsid w:val="00C75AC4"/>
    <w:rsid w:val="00C75C9D"/>
    <w:rsid w:val="00C76023"/>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4E64"/>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346"/>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08"/>
    <w:rsid w:val="00C927AB"/>
    <w:rsid w:val="00C92C2A"/>
    <w:rsid w:val="00C9318C"/>
    <w:rsid w:val="00C93297"/>
    <w:rsid w:val="00C93543"/>
    <w:rsid w:val="00C945EC"/>
    <w:rsid w:val="00C9489B"/>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8FD"/>
    <w:rsid w:val="00C96A24"/>
    <w:rsid w:val="00C96A57"/>
    <w:rsid w:val="00C96D37"/>
    <w:rsid w:val="00C96D71"/>
    <w:rsid w:val="00C96F89"/>
    <w:rsid w:val="00C96FE0"/>
    <w:rsid w:val="00C97572"/>
    <w:rsid w:val="00C9785E"/>
    <w:rsid w:val="00C97A1E"/>
    <w:rsid w:val="00C97AF1"/>
    <w:rsid w:val="00C97D77"/>
    <w:rsid w:val="00CA09AA"/>
    <w:rsid w:val="00CA0A65"/>
    <w:rsid w:val="00CA0FCC"/>
    <w:rsid w:val="00CA114D"/>
    <w:rsid w:val="00CA1225"/>
    <w:rsid w:val="00CA1350"/>
    <w:rsid w:val="00CA18D2"/>
    <w:rsid w:val="00CA2841"/>
    <w:rsid w:val="00CA2919"/>
    <w:rsid w:val="00CA2C56"/>
    <w:rsid w:val="00CA49C0"/>
    <w:rsid w:val="00CA4A24"/>
    <w:rsid w:val="00CA4A3F"/>
    <w:rsid w:val="00CA4C14"/>
    <w:rsid w:val="00CA4F58"/>
    <w:rsid w:val="00CA51A0"/>
    <w:rsid w:val="00CA59B3"/>
    <w:rsid w:val="00CA5DA3"/>
    <w:rsid w:val="00CA6164"/>
    <w:rsid w:val="00CA6BDF"/>
    <w:rsid w:val="00CA7DF5"/>
    <w:rsid w:val="00CB0072"/>
    <w:rsid w:val="00CB01BC"/>
    <w:rsid w:val="00CB03CF"/>
    <w:rsid w:val="00CB047F"/>
    <w:rsid w:val="00CB11BD"/>
    <w:rsid w:val="00CB1368"/>
    <w:rsid w:val="00CB167F"/>
    <w:rsid w:val="00CB16B0"/>
    <w:rsid w:val="00CB1E3B"/>
    <w:rsid w:val="00CB1F2A"/>
    <w:rsid w:val="00CB299C"/>
    <w:rsid w:val="00CB2BBA"/>
    <w:rsid w:val="00CB35ED"/>
    <w:rsid w:val="00CB39EB"/>
    <w:rsid w:val="00CB41E7"/>
    <w:rsid w:val="00CB480A"/>
    <w:rsid w:val="00CB4E87"/>
    <w:rsid w:val="00CB4FA5"/>
    <w:rsid w:val="00CB5008"/>
    <w:rsid w:val="00CB58DD"/>
    <w:rsid w:val="00CB6343"/>
    <w:rsid w:val="00CB6517"/>
    <w:rsid w:val="00CB69E4"/>
    <w:rsid w:val="00CB7648"/>
    <w:rsid w:val="00CB79A4"/>
    <w:rsid w:val="00CB7B68"/>
    <w:rsid w:val="00CB7B6B"/>
    <w:rsid w:val="00CB7F5F"/>
    <w:rsid w:val="00CC00B7"/>
    <w:rsid w:val="00CC034B"/>
    <w:rsid w:val="00CC0454"/>
    <w:rsid w:val="00CC07BA"/>
    <w:rsid w:val="00CC099A"/>
    <w:rsid w:val="00CC0AA7"/>
    <w:rsid w:val="00CC0CE7"/>
    <w:rsid w:val="00CC0E56"/>
    <w:rsid w:val="00CC1555"/>
    <w:rsid w:val="00CC172A"/>
    <w:rsid w:val="00CC1A18"/>
    <w:rsid w:val="00CC1D2E"/>
    <w:rsid w:val="00CC1E3E"/>
    <w:rsid w:val="00CC1E40"/>
    <w:rsid w:val="00CC27F5"/>
    <w:rsid w:val="00CC2D18"/>
    <w:rsid w:val="00CC2EFE"/>
    <w:rsid w:val="00CC32B0"/>
    <w:rsid w:val="00CC3983"/>
    <w:rsid w:val="00CC3BC6"/>
    <w:rsid w:val="00CC3D8D"/>
    <w:rsid w:val="00CC3E8C"/>
    <w:rsid w:val="00CC400F"/>
    <w:rsid w:val="00CC4365"/>
    <w:rsid w:val="00CC4688"/>
    <w:rsid w:val="00CC4C5E"/>
    <w:rsid w:val="00CC4C9E"/>
    <w:rsid w:val="00CC4CD7"/>
    <w:rsid w:val="00CC4F58"/>
    <w:rsid w:val="00CC57AE"/>
    <w:rsid w:val="00CC606C"/>
    <w:rsid w:val="00CC620F"/>
    <w:rsid w:val="00CC6A5B"/>
    <w:rsid w:val="00CC6AC1"/>
    <w:rsid w:val="00CC728B"/>
    <w:rsid w:val="00CC7356"/>
    <w:rsid w:val="00CC74D5"/>
    <w:rsid w:val="00CC7A6D"/>
    <w:rsid w:val="00CC7DF5"/>
    <w:rsid w:val="00CD04B6"/>
    <w:rsid w:val="00CD0740"/>
    <w:rsid w:val="00CD0768"/>
    <w:rsid w:val="00CD0B87"/>
    <w:rsid w:val="00CD12A3"/>
    <w:rsid w:val="00CD14CB"/>
    <w:rsid w:val="00CD179D"/>
    <w:rsid w:val="00CD1E74"/>
    <w:rsid w:val="00CD2585"/>
    <w:rsid w:val="00CD283A"/>
    <w:rsid w:val="00CD2879"/>
    <w:rsid w:val="00CD2E68"/>
    <w:rsid w:val="00CD309B"/>
    <w:rsid w:val="00CD3122"/>
    <w:rsid w:val="00CD325D"/>
    <w:rsid w:val="00CD3372"/>
    <w:rsid w:val="00CD3421"/>
    <w:rsid w:val="00CD3738"/>
    <w:rsid w:val="00CD3B95"/>
    <w:rsid w:val="00CD3C3B"/>
    <w:rsid w:val="00CD3D0C"/>
    <w:rsid w:val="00CD3D4B"/>
    <w:rsid w:val="00CD3F09"/>
    <w:rsid w:val="00CD3FAF"/>
    <w:rsid w:val="00CD41C9"/>
    <w:rsid w:val="00CD492B"/>
    <w:rsid w:val="00CD5110"/>
    <w:rsid w:val="00CD5ADA"/>
    <w:rsid w:val="00CD5C02"/>
    <w:rsid w:val="00CD5F80"/>
    <w:rsid w:val="00CD61D0"/>
    <w:rsid w:val="00CD61E3"/>
    <w:rsid w:val="00CD6823"/>
    <w:rsid w:val="00CD6A6F"/>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19FD"/>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E7F98"/>
    <w:rsid w:val="00CF0131"/>
    <w:rsid w:val="00CF02AC"/>
    <w:rsid w:val="00CF057C"/>
    <w:rsid w:val="00CF06E6"/>
    <w:rsid w:val="00CF18AB"/>
    <w:rsid w:val="00CF193E"/>
    <w:rsid w:val="00CF1AA6"/>
    <w:rsid w:val="00CF1C27"/>
    <w:rsid w:val="00CF20C8"/>
    <w:rsid w:val="00CF2639"/>
    <w:rsid w:val="00CF2A28"/>
    <w:rsid w:val="00CF2EF5"/>
    <w:rsid w:val="00CF2FBF"/>
    <w:rsid w:val="00CF31D7"/>
    <w:rsid w:val="00CF31DC"/>
    <w:rsid w:val="00CF33BA"/>
    <w:rsid w:val="00CF3E2B"/>
    <w:rsid w:val="00CF3F01"/>
    <w:rsid w:val="00CF4050"/>
    <w:rsid w:val="00CF41AE"/>
    <w:rsid w:val="00CF487A"/>
    <w:rsid w:val="00CF495B"/>
    <w:rsid w:val="00CF4B3B"/>
    <w:rsid w:val="00CF4EC9"/>
    <w:rsid w:val="00CF4F02"/>
    <w:rsid w:val="00CF4F88"/>
    <w:rsid w:val="00CF5EE9"/>
    <w:rsid w:val="00CF5F04"/>
    <w:rsid w:val="00CF61A3"/>
    <w:rsid w:val="00CF66DE"/>
    <w:rsid w:val="00CF67F2"/>
    <w:rsid w:val="00CF6848"/>
    <w:rsid w:val="00CF69D4"/>
    <w:rsid w:val="00CF6AF3"/>
    <w:rsid w:val="00CF6C9A"/>
    <w:rsid w:val="00CF6CFC"/>
    <w:rsid w:val="00CF74F6"/>
    <w:rsid w:val="00CF76AE"/>
    <w:rsid w:val="00CF7CCF"/>
    <w:rsid w:val="00CF7D8D"/>
    <w:rsid w:val="00D0033A"/>
    <w:rsid w:val="00D00522"/>
    <w:rsid w:val="00D00B22"/>
    <w:rsid w:val="00D00FCA"/>
    <w:rsid w:val="00D011F8"/>
    <w:rsid w:val="00D017EE"/>
    <w:rsid w:val="00D01C73"/>
    <w:rsid w:val="00D02369"/>
    <w:rsid w:val="00D02AFC"/>
    <w:rsid w:val="00D02C36"/>
    <w:rsid w:val="00D02E17"/>
    <w:rsid w:val="00D02F2F"/>
    <w:rsid w:val="00D0321D"/>
    <w:rsid w:val="00D04287"/>
    <w:rsid w:val="00D045C1"/>
    <w:rsid w:val="00D04A63"/>
    <w:rsid w:val="00D04FC8"/>
    <w:rsid w:val="00D050BA"/>
    <w:rsid w:val="00D05B47"/>
    <w:rsid w:val="00D05F62"/>
    <w:rsid w:val="00D05FD4"/>
    <w:rsid w:val="00D06088"/>
    <w:rsid w:val="00D065E9"/>
    <w:rsid w:val="00D0675C"/>
    <w:rsid w:val="00D06800"/>
    <w:rsid w:val="00D06970"/>
    <w:rsid w:val="00D06B22"/>
    <w:rsid w:val="00D06DED"/>
    <w:rsid w:val="00D070AD"/>
    <w:rsid w:val="00D073D1"/>
    <w:rsid w:val="00D078A7"/>
    <w:rsid w:val="00D078A9"/>
    <w:rsid w:val="00D078C9"/>
    <w:rsid w:val="00D07D73"/>
    <w:rsid w:val="00D07DCA"/>
    <w:rsid w:val="00D07E5F"/>
    <w:rsid w:val="00D100D4"/>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01"/>
    <w:rsid w:val="00D13820"/>
    <w:rsid w:val="00D13880"/>
    <w:rsid w:val="00D13BBC"/>
    <w:rsid w:val="00D13F9F"/>
    <w:rsid w:val="00D14204"/>
    <w:rsid w:val="00D14603"/>
    <w:rsid w:val="00D14728"/>
    <w:rsid w:val="00D1478F"/>
    <w:rsid w:val="00D1552A"/>
    <w:rsid w:val="00D15D9D"/>
    <w:rsid w:val="00D15F13"/>
    <w:rsid w:val="00D1624D"/>
    <w:rsid w:val="00D16EAC"/>
    <w:rsid w:val="00D16FCA"/>
    <w:rsid w:val="00D172EF"/>
    <w:rsid w:val="00D17869"/>
    <w:rsid w:val="00D1792B"/>
    <w:rsid w:val="00D17C85"/>
    <w:rsid w:val="00D17F37"/>
    <w:rsid w:val="00D20057"/>
    <w:rsid w:val="00D202D3"/>
    <w:rsid w:val="00D20706"/>
    <w:rsid w:val="00D210EB"/>
    <w:rsid w:val="00D2171B"/>
    <w:rsid w:val="00D217CE"/>
    <w:rsid w:val="00D21A77"/>
    <w:rsid w:val="00D21E67"/>
    <w:rsid w:val="00D22148"/>
    <w:rsid w:val="00D22359"/>
    <w:rsid w:val="00D22802"/>
    <w:rsid w:val="00D229A3"/>
    <w:rsid w:val="00D22D40"/>
    <w:rsid w:val="00D2348D"/>
    <w:rsid w:val="00D23556"/>
    <w:rsid w:val="00D239F9"/>
    <w:rsid w:val="00D23A1F"/>
    <w:rsid w:val="00D23B89"/>
    <w:rsid w:val="00D23CE2"/>
    <w:rsid w:val="00D2406F"/>
    <w:rsid w:val="00D242AF"/>
    <w:rsid w:val="00D244D5"/>
    <w:rsid w:val="00D24D04"/>
    <w:rsid w:val="00D25866"/>
    <w:rsid w:val="00D25A2B"/>
    <w:rsid w:val="00D25A61"/>
    <w:rsid w:val="00D25A7E"/>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CD7"/>
    <w:rsid w:val="00D35E18"/>
    <w:rsid w:val="00D35FCC"/>
    <w:rsid w:val="00D3609F"/>
    <w:rsid w:val="00D3610A"/>
    <w:rsid w:val="00D366C8"/>
    <w:rsid w:val="00D368C6"/>
    <w:rsid w:val="00D36C8E"/>
    <w:rsid w:val="00D36D5A"/>
    <w:rsid w:val="00D37A26"/>
    <w:rsid w:val="00D37C2D"/>
    <w:rsid w:val="00D40318"/>
    <w:rsid w:val="00D4043D"/>
    <w:rsid w:val="00D404CE"/>
    <w:rsid w:val="00D40D79"/>
    <w:rsid w:val="00D40E25"/>
    <w:rsid w:val="00D40E78"/>
    <w:rsid w:val="00D40F5C"/>
    <w:rsid w:val="00D41009"/>
    <w:rsid w:val="00D410E0"/>
    <w:rsid w:val="00D41901"/>
    <w:rsid w:val="00D419F8"/>
    <w:rsid w:val="00D41A91"/>
    <w:rsid w:val="00D41CD0"/>
    <w:rsid w:val="00D421D9"/>
    <w:rsid w:val="00D42223"/>
    <w:rsid w:val="00D422E4"/>
    <w:rsid w:val="00D424E7"/>
    <w:rsid w:val="00D426FB"/>
    <w:rsid w:val="00D42B71"/>
    <w:rsid w:val="00D42D5D"/>
    <w:rsid w:val="00D43888"/>
    <w:rsid w:val="00D4420D"/>
    <w:rsid w:val="00D4429F"/>
    <w:rsid w:val="00D44A5C"/>
    <w:rsid w:val="00D45681"/>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A02"/>
    <w:rsid w:val="00D61E4A"/>
    <w:rsid w:val="00D62243"/>
    <w:rsid w:val="00D6278F"/>
    <w:rsid w:val="00D62949"/>
    <w:rsid w:val="00D629D3"/>
    <w:rsid w:val="00D62C37"/>
    <w:rsid w:val="00D62DEC"/>
    <w:rsid w:val="00D62E00"/>
    <w:rsid w:val="00D63BAD"/>
    <w:rsid w:val="00D6410E"/>
    <w:rsid w:val="00D64194"/>
    <w:rsid w:val="00D6420A"/>
    <w:rsid w:val="00D6447E"/>
    <w:rsid w:val="00D645BF"/>
    <w:rsid w:val="00D647F9"/>
    <w:rsid w:val="00D6485C"/>
    <w:rsid w:val="00D64CB8"/>
    <w:rsid w:val="00D65404"/>
    <w:rsid w:val="00D6575A"/>
    <w:rsid w:val="00D65837"/>
    <w:rsid w:val="00D65DD6"/>
    <w:rsid w:val="00D66008"/>
    <w:rsid w:val="00D66022"/>
    <w:rsid w:val="00D66065"/>
    <w:rsid w:val="00D661DE"/>
    <w:rsid w:val="00D6627E"/>
    <w:rsid w:val="00D66AB8"/>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743"/>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AA4"/>
    <w:rsid w:val="00D75DE5"/>
    <w:rsid w:val="00D75E85"/>
    <w:rsid w:val="00D75F68"/>
    <w:rsid w:val="00D7643F"/>
    <w:rsid w:val="00D769F0"/>
    <w:rsid w:val="00D76E0D"/>
    <w:rsid w:val="00D76E83"/>
    <w:rsid w:val="00D771C9"/>
    <w:rsid w:val="00D77617"/>
    <w:rsid w:val="00D77E22"/>
    <w:rsid w:val="00D800A1"/>
    <w:rsid w:val="00D8036A"/>
    <w:rsid w:val="00D80AB8"/>
    <w:rsid w:val="00D80C93"/>
    <w:rsid w:val="00D80CCB"/>
    <w:rsid w:val="00D81307"/>
    <w:rsid w:val="00D81465"/>
    <w:rsid w:val="00D817FD"/>
    <w:rsid w:val="00D81B81"/>
    <w:rsid w:val="00D820F3"/>
    <w:rsid w:val="00D8259F"/>
    <w:rsid w:val="00D829AC"/>
    <w:rsid w:val="00D82AA1"/>
    <w:rsid w:val="00D83401"/>
    <w:rsid w:val="00D83850"/>
    <w:rsid w:val="00D83C92"/>
    <w:rsid w:val="00D84268"/>
    <w:rsid w:val="00D84278"/>
    <w:rsid w:val="00D846C5"/>
    <w:rsid w:val="00D847C6"/>
    <w:rsid w:val="00D849FB"/>
    <w:rsid w:val="00D85594"/>
    <w:rsid w:val="00D86095"/>
    <w:rsid w:val="00D86876"/>
    <w:rsid w:val="00D86ACF"/>
    <w:rsid w:val="00D86B37"/>
    <w:rsid w:val="00D86EF6"/>
    <w:rsid w:val="00D87154"/>
    <w:rsid w:val="00D8778A"/>
    <w:rsid w:val="00D87C34"/>
    <w:rsid w:val="00D90A12"/>
    <w:rsid w:val="00D91009"/>
    <w:rsid w:val="00D9120D"/>
    <w:rsid w:val="00D9126A"/>
    <w:rsid w:val="00D912DF"/>
    <w:rsid w:val="00D9151F"/>
    <w:rsid w:val="00D917B9"/>
    <w:rsid w:val="00D919F7"/>
    <w:rsid w:val="00D91AEE"/>
    <w:rsid w:val="00D91F8C"/>
    <w:rsid w:val="00D92265"/>
    <w:rsid w:val="00D9230B"/>
    <w:rsid w:val="00D92558"/>
    <w:rsid w:val="00D92633"/>
    <w:rsid w:val="00D92A85"/>
    <w:rsid w:val="00D92CBC"/>
    <w:rsid w:val="00D92FD3"/>
    <w:rsid w:val="00D931F2"/>
    <w:rsid w:val="00D931F4"/>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20B"/>
    <w:rsid w:val="00DA1C60"/>
    <w:rsid w:val="00DA1D80"/>
    <w:rsid w:val="00DA2046"/>
    <w:rsid w:val="00DA2185"/>
    <w:rsid w:val="00DA23D2"/>
    <w:rsid w:val="00DA29C4"/>
    <w:rsid w:val="00DA2D90"/>
    <w:rsid w:val="00DA345A"/>
    <w:rsid w:val="00DA3A26"/>
    <w:rsid w:val="00DA3B43"/>
    <w:rsid w:val="00DA3F00"/>
    <w:rsid w:val="00DA41B6"/>
    <w:rsid w:val="00DA43CA"/>
    <w:rsid w:val="00DA4562"/>
    <w:rsid w:val="00DA492A"/>
    <w:rsid w:val="00DA49D8"/>
    <w:rsid w:val="00DA5CA9"/>
    <w:rsid w:val="00DA5DAF"/>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821"/>
    <w:rsid w:val="00DB1F98"/>
    <w:rsid w:val="00DB2557"/>
    <w:rsid w:val="00DB27E1"/>
    <w:rsid w:val="00DB2A55"/>
    <w:rsid w:val="00DB2CDC"/>
    <w:rsid w:val="00DB2CF9"/>
    <w:rsid w:val="00DB2F94"/>
    <w:rsid w:val="00DB2FDC"/>
    <w:rsid w:val="00DB3447"/>
    <w:rsid w:val="00DB35C7"/>
    <w:rsid w:val="00DB3719"/>
    <w:rsid w:val="00DB39DE"/>
    <w:rsid w:val="00DB39FE"/>
    <w:rsid w:val="00DB3D0B"/>
    <w:rsid w:val="00DB3D16"/>
    <w:rsid w:val="00DB3D52"/>
    <w:rsid w:val="00DB42C3"/>
    <w:rsid w:val="00DB4322"/>
    <w:rsid w:val="00DB452C"/>
    <w:rsid w:val="00DB4F9D"/>
    <w:rsid w:val="00DB5799"/>
    <w:rsid w:val="00DB5A21"/>
    <w:rsid w:val="00DB5DEB"/>
    <w:rsid w:val="00DB5EBC"/>
    <w:rsid w:val="00DB5EE5"/>
    <w:rsid w:val="00DB6681"/>
    <w:rsid w:val="00DB6F58"/>
    <w:rsid w:val="00DB6FDF"/>
    <w:rsid w:val="00DB70B3"/>
    <w:rsid w:val="00DB749A"/>
    <w:rsid w:val="00DB7E8C"/>
    <w:rsid w:val="00DC0CB4"/>
    <w:rsid w:val="00DC0F93"/>
    <w:rsid w:val="00DC1384"/>
    <w:rsid w:val="00DC1479"/>
    <w:rsid w:val="00DC14F3"/>
    <w:rsid w:val="00DC1624"/>
    <w:rsid w:val="00DC1726"/>
    <w:rsid w:val="00DC1763"/>
    <w:rsid w:val="00DC1CD0"/>
    <w:rsid w:val="00DC1FCC"/>
    <w:rsid w:val="00DC22B7"/>
    <w:rsid w:val="00DC257F"/>
    <w:rsid w:val="00DC2898"/>
    <w:rsid w:val="00DC28A6"/>
    <w:rsid w:val="00DC28EC"/>
    <w:rsid w:val="00DC3417"/>
    <w:rsid w:val="00DC3DE4"/>
    <w:rsid w:val="00DC4D82"/>
    <w:rsid w:val="00DC5015"/>
    <w:rsid w:val="00DC522F"/>
    <w:rsid w:val="00DC55FF"/>
    <w:rsid w:val="00DC588E"/>
    <w:rsid w:val="00DC5A08"/>
    <w:rsid w:val="00DC5E7A"/>
    <w:rsid w:val="00DC6035"/>
    <w:rsid w:val="00DC65D8"/>
    <w:rsid w:val="00DC6870"/>
    <w:rsid w:val="00DC69C6"/>
    <w:rsid w:val="00DC6A94"/>
    <w:rsid w:val="00DC6E29"/>
    <w:rsid w:val="00DC6EC5"/>
    <w:rsid w:val="00DC7890"/>
    <w:rsid w:val="00DC79A3"/>
    <w:rsid w:val="00DC7B9B"/>
    <w:rsid w:val="00DC7E92"/>
    <w:rsid w:val="00DD02C4"/>
    <w:rsid w:val="00DD044C"/>
    <w:rsid w:val="00DD0567"/>
    <w:rsid w:val="00DD0ACD"/>
    <w:rsid w:val="00DD128A"/>
    <w:rsid w:val="00DD12B1"/>
    <w:rsid w:val="00DD12B5"/>
    <w:rsid w:val="00DD14E1"/>
    <w:rsid w:val="00DD18BD"/>
    <w:rsid w:val="00DD1947"/>
    <w:rsid w:val="00DD1E75"/>
    <w:rsid w:val="00DD1ED7"/>
    <w:rsid w:val="00DD2163"/>
    <w:rsid w:val="00DD242B"/>
    <w:rsid w:val="00DD2D65"/>
    <w:rsid w:val="00DD2FE5"/>
    <w:rsid w:val="00DD32DF"/>
    <w:rsid w:val="00DD3401"/>
    <w:rsid w:val="00DD3430"/>
    <w:rsid w:val="00DD3480"/>
    <w:rsid w:val="00DD3565"/>
    <w:rsid w:val="00DD49D3"/>
    <w:rsid w:val="00DD5591"/>
    <w:rsid w:val="00DD571C"/>
    <w:rsid w:val="00DD59AB"/>
    <w:rsid w:val="00DD5FFE"/>
    <w:rsid w:val="00DD6396"/>
    <w:rsid w:val="00DD6AE1"/>
    <w:rsid w:val="00DD6C70"/>
    <w:rsid w:val="00DD6DA2"/>
    <w:rsid w:val="00DD761C"/>
    <w:rsid w:val="00DD7F1F"/>
    <w:rsid w:val="00DE0171"/>
    <w:rsid w:val="00DE0333"/>
    <w:rsid w:val="00DE0558"/>
    <w:rsid w:val="00DE067E"/>
    <w:rsid w:val="00DE088E"/>
    <w:rsid w:val="00DE0B96"/>
    <w:rsid w:val="00DE10E5"/>
    <w:rsid w:val="00DE128B"/>
    <w:rsid w:val="00DE1799"/>
    <w:rsid w:val="00DE199B"/>
    <w:rsid w:val="00DE21CF"/>
    <w:rsid w:val="00DE279F"/>
    <w:rsid w:val="00DE2986"/>
    <w:rsid w:val="00DE2CF0"/>
    <w:rsid w:val="00DE2D4B"/>
    <w:rsid w:val="00DE368D"/>
    <w:rsid w:val="00DE3E7C"/>
    <w:rsid w:val="00DE464E"/>
    <w:rsid w:val="00DE4664"/>
    <w:rsid w:val="00DE4811"/>
    <w:rsid w:val="00DE4B0C"/>
    <w:rsid w:val="00DE5FDA"/>
    <w:rsid w:val="00DE61AA"/>
    <w:rsid w:val="00DE68CD"/>
    <w:rsid w:val="00DE6CDC"/>
    <w:rsid w:val="00DE72D7"/>
    <w:rsid w:val="00DE752E"/>
    <w:rsid w:val="00DE75CD"/>
    <w:rsid w:val="00DE7793"/>
    <w:rsid w:val="00DE7B31"/>
    <w:rsid w:val="00DE7D03"/>
    <w:rsid w:val="00DE7EEC"/>
    <w:rsid w:val="00DE7F45"/>
    <w:rsid w:val="00DF02EC"/>
    <w:rsid w:val="00DF0820"/>
    <w:rsid w:val="00DF0D33"/>
    <w:rsid w:val="00DF0E63"/>
    <w:rsid w:val="00DF1124"/>
    <w:rsid w:val="00DF12DC"/>
    <w:rsid w:val="00DF1300"/>
    <w:rsid w:val="00DF1630"/>
    <w:rsid w:val="00DF1EB6"/>
    <w:rsid w:val="00DF1FD6"/>
    <w:rsid w:val="00DF2142"/>
    <w:rsid w:val="00DF21AF"/>
    <w:rsid w:val="00DF2412"/>
    <w:rsid w:val="00DF32AF"/>
    <w:rsid w:val="00DF3307"/>
    <w:rsid w:val="00DF360E"/>
    <w:rsid w:val="00DF3623"/>
    <w:rsid w:val="00DF3872"/>
    <w:rsid w:val="00DF3A2C"/>
    <w:rsid w:val="00DF4158"/>
    <w:rsid w:val="00DF4430"/>
    <w:rsid w:val="00DF46BA"/>
    <w:rsid w:val="00DF4920"/>
    <w:rsid w:val="00DF497C"/>
    <w:rsid w:val="00DF4DEA"/>
    <w:rsid w:val="00DF4F19"/>
    <w:rsid w:val="00DF5002"/>
    <w:rsid w:val="00DF5270"/>
    <w:rsid w:val="00DF5588"/>
    <w:rsid w:val="00DF5B4C"/>
    <w:rsid w:val="00DF5C89"/>
    <w:rsid w:val="00DF6014"/>
    <w:rsid w:val="00DF6531"/>
    <w:rsid w:val="00DF6824"/>
    <w:rsid w:val="00DF69A9"/>
    <w:rsid w:val="00DF6A83"/>
    <w:rsid w:val="00DF6D7F"/>
    <w:rsid w:val="00DF7171"/>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8C0"/>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609"/>
    <w:rsid w:val="00E11EB8"/>
    <w:rsid w:val="00E11FC5"/>
    <w:rsid w:val="00E1273A"/>
    <w:rsid w:val="00E12933"/>
    <w:rsid w:val="00E12A5A"/>
    <w:rsid w:val="00E12AF0"/>
    <w:rsid w:val="00E136AE"/>
    <w:rsid w:val="00E139D0"/>
    <w:rsid w:val="00E13AAB"/>
    <w:rsid w:val="00E143F1"/>
    <w:rsid w:val="00E145A7"/>
    <w:rsid w:val="00E145E0"/>
    <w:rsid w:val="00E147E5"/>
    <w:rsid w:val="00E14913"/>
    <w:rsid w:val="00E149D5"/>
    <w:rsid w:val="00E14EFF"/>
    <w:rsid w:val="00E150B1"/>
    <w:rsid w:val="00E15352"/>
    <w:rsid w:val="00E153A7"/>
    <w:rsid w:val="00E154A1"/>
    <w:rsid w:val="00E15EBA"/>
    <w:rsid w:val="00E15ED2"/>
    <w:rsid w:val="00E164E8"/>
    <w:rsid w:val="00E1654E"/>
    <w:rsid w:val="00E167D4"/>
    <w:rsid w:val="00E172D5"/>
    <w:rsid w:val="00E175FF"/>
    <w:rsid w:val="00E179B8"/>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AF"/>
    <w:rsid w:val="00E22BF5"/>
    <w:rsid w:val="00E22DEF"/>
    <w:rsid w:val="00E22E2F"/>
    <w:rsid w:val="00E22EE3"/>
    <w:rsid w:val="00E23224"/>
    <w:rsid w:val="00E23467"/>
    <w:rsid w:val="00E237D3"/>
    <w:rsid w:val="00E23851"/>
    <w:rsid w:val="00E2397B"/>
    <w:rsid w:val="00E23ACC"/>
    <w:rsid w:val="00E23ADB"/>
    <w:rsid w:val="00E24438"/>
    <w:rsid w:val="00E24553"/>
    <w:rsid w:val="00E2473A"/>
    <w:rsid w:val="00E24761"/>
    <w:rsid w:val="00E24D56"/>
    <w:rsid w:val="00E24ECA"/>
    <w:rsid w:val="00E250DB"/>
    <w:rsid w:val="00E25328"/>
    <w:rsid w:val="00E25334"/>
    <w:rsid w:val="00E25C03"/>
    <w:rsid w:val="00E25F1D"/>
    <w:rsid w:val="00E25F49"/>
    <w:rsid w:val="00E2617B"/>
    <w:rsid w:val="00E26224"/>
    <w:rsid w:val="00E2690E"/>
    <w:rsid w:val="00E272FE"/>
    <w:rsid w:val="00E27EBF"/>
    <w:rsid w:val="00E30063"/>
    <w:rsid w:val="00E30517"/>
    <w:rsid w:val="00E3070A"/>
    <w:rsid w:val="00E30A72"/>
    <w:rsid w:val="00E30DB2"/>
    <w:rsid w:val="00E31506"/>
    <w:rsid w:val="00E31586"/>
    <w:rsid w:val="00E31B91"/>
    <w:rsid w:val="00E3200D"/>
    <w:rsid w:val="00E32A0A"/>
    <w:rsid w:val="00E32E0E"/>
    <w:rsid w:val="00E3305B"/>
    <w:rsid w:val="00E33506"/>
    <w:rsid w:val="00E33802"/>
    <w:rsid w:val="00E33814"/>
    <w:rsid w:val="00E339C6"/>
    <w:rsid w:val="00E33B8C"/>
    <w:rsid w:val="00E33D92"/>
    <w:rsid w:val="00E33E4D"/>
    <w:rsid w:val="00E33E7B"/>
    <w:rsid w:val="00E347EF"/>
    <w:rsid w:val="00E34A10"/>
    <w:rsid w:val="00E34D6F"/>
    <w:rsid w:val="00E34DC2"/>
    <w:rsid w:val="00E34EBF"/>
    <w:rsid w:val="00E34F08"/>
    <w:rsid w:val="00E35698"/>
    <w:rsid w:val="00E356DB"/>
    <w:rsid w:val="00E35AC2"/>
    <w:rsid w:val="00E35EB9"/>
    <w:rsid w:val="00E35F47"/>
    <w:rsid w:val="00E3610B"/>
    <w:rsid w:val="00E363B9"/>
    <w:rsid w:val="00E36400"/>
    <w:rsid w:val="00E36AED"/>
    <w:rsid w:val="00E36EC6"/>
    <w:rsid w:val="00E3702B"/>
    <w:rsid w:val="00E377BF"/>
    <w:rsid w:val="00E37C25"/>
    <w:rsid w:val="00E40362"/>
    <w:rsid w:val="00E40B76"/>
    <w:rsid w:val="00E41BAC"/>
    <w:rsid w:val="00E42532"/>
    <w:rsid w:val="00E425BC"/>
    <w:rsid w:val="00E4272A"/>
    <w:rsid w:val="00E42D71"/>
    <w:rsid w:val="00E432AE"/>
    <w:rsid w:val="00E434D2"/>
    <w:rsid w:val="00E4356E"/>
    <w:rsid w:val="00E43CDA"/>
    <w:rsid w:val="00E43F1E"/>
    <w:rsid w:val="00E4466A"/>
    <w:rsid w:val="00E447D5"/>
    <w:rsid w:val="00E4486E"/>
    <w:rsid w:val="00E45041"/>
    <w:rsid w:val="00E450D8"/>
    <w:rsid w:val="00E452D0"/>
    <w:rsid w:val="00E45A9D"/>
    <w:rsid w:val="00E460A1"/>
    <w:rsid w:val="00E46CC9"/>
    <w:rsid w:val="00E47D5F"/>
    <w:rsid w:val="00E47D96"/>
    <w:rsid w:val="00E50344"/>
    <w:rsid w:val="00E5089D"/>
    <w:rsid w:val="00E508D6"/>
    <w:rsid w:val="00E515A3"/>
    <w:rsid w:val="00E518A4"/>
    <w:rsid w:val="00E51E23"/>
    <w:rsid w:val="00E523F3"/>
    <w:rsid w:val="00E52F76"/>
    <w:rsid w:val="00E5315C"/>
    <w:rsid w:val="00E5330A"/>
    <w:rsid w:val="00E534EA"/>
    <w:rsid w:val="00E538E0"/>
    <w:rsid w:val="00E547DF"/>
    <w:rsid w:val="00E54BB3"/>
    <w:rsid w:val="00E54D33"/>
    <w:rsid w:val="00E55FDD"/>
    <w:rsid w:val="00E5602E"/>
    <w:rsid w:val="00E564C1"/>
    <w:rsid w:val="00E564F8"/>
    <w:rsid w:val="00E56898"/>
    <w:rsid w:val="00E56D97"/>
    <w:rsid w:val="00E56E3C"/>
    <w:rsid w:val="00E56F3C"/>
    <w:rsid w:val="00E5711F"/>
    <w:rsid w:val="00E57456"/>
    <w:rsid w:val="00E57623"/>
    <w:rsid w:val="00E577B0"/>
    <w:rsid w:val="00E57E0A"/>
    <w:rsid w:val="00E6000E"/>
    <w:rsid w:val="00E60050"/>
    <w:rsid w:val="00E6014B"/>
    <w:rsid w:val="00E602C9"/>
    <w:rsid w:val="00E60482"/>
    <w:rsid w:val="00E608B7"/>
    <w:rsid w:val="00E608E1"/>
    <w:rsid w:val="00E60E12"/>
    <w:rsid w:val="00E60ECC"/>
    <w:rsid w:val="00E60F80"/>
    <w:rsid w:val="00E60FCA"/>
    <w:rsid w:val="00E6134E"/>
    <w:rsid w:val="00E61395"/>
    <w:rsid w:val="00E613CE"/>
    <w:rsid w:val="00E61DAC"/>
    <w:rsid w:val="00E61F86"/>
    <w:rsid w:val="00E626CD"/>
    <w:rsid w:val="00E62AF2"/>
    <w:rsid w:val="00E62C6B"/>
    <w:rsid w:val="00E62DDA"/>
    <w:rsid w:val="00E630F7"/>
    <w:rsid w:val="00E63A8C"/>
    <w:rsid w:val="00E643D0"/>
    <w:rsid w:val="00E64763"/>
    <w:rsid w:val="00E647DC"/>
    <w:rsid w:val="00E6484F"/>
    <w:rsid w:val="00E64963"/>
    <w:rsid w:val="00E64B4F"/>
    <w:rsid w:val="00E65A35"/>
    <w:rsid w:val="00E65E6B"/>
    <w:rsid w:val="00E6640D"/>
    <w:rsid w:val="00E666A1"/>
    <w:rsid w:val="00E6682F"/>
    <w:rsid w:val="00E6713B"/>
    <w:rsid w:val="00E6724B"/>
    <w:rsid w:val="00E6749C"/>
    <w:rsid w:val="00E67631"/>
    <w:rsid w:val="00E67955"/>
    <w:rsid w:val="00E7041A"/>
    <w:rsid w:val="00E705E5"/>
    <w:rsid w:val="00E70B0C"/>
    <w:rsid w:val="00E70D8B"/>
    <w:rsid w:val="00E713F3"/>
    <w:rsid w:val="00E71952"/>
    <w:rsid w:val="00E71DF1"/>
    <w:rsid w:val="00E71E7B"/>
    <w:rsid w:val="00E71EDB"/>
    <w:rsid w:val="00E72362"/>
    <w:rsid w:val="00E723A6"/>
    <w:rsid w:val="00E723D3"/>
    <w:rsid w:val="00E7242A"/>
    <w:rsid w:val="00E72737"/>
    <w:rsid w:val="00E72ABE"/>
    <w:rsid w:val="00E72BCC"/>
    <w:rsid w:val="00E72F69"/>
    <w:rsid w:val="00E734CB"/>
    <w:rsid w:val="00E73894"/>
    <w:rsid w:val="00E739A7"/>
    <w:rsid w:val="00E73A29"/>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80E"/>
    <w:rsid w:val="00E80E08"/>
    <w:rsid w:val="00E810EC"/>
    <w:rsid w:val="00E8112C"/>
    <w:rsid w:val="00E81587"/>
    <w:rsid w:val="00E81E4F"/>
    <w:rsid w:val="00E826C8"/>
    <w:rsid w:val="00E82819"/>
    <w:rsid w:val="00E82E9D"/>
    <w:rsid w:val="00E82EE0"/>
    <w:rsid w:val="00E83280"/>
    <w:rsid w:val="00E832C9"/>
    <w:rsid w:val="00E8344D"/>
    <w:rsid w:val="00E83469"/>
    <w:rsid w:val="00E83DB2"/>
    <w:rsid w:val="00E83E6E"/>
    <w:rsid w:val="00E8412F"/>
    <w:rsid w:val="00E843EF"/>
    <w:rsid w:val="00E84661"/>
    <w:rsid w:val="00E84934"/>
    <w:rsid w:val="00E849D5"/>
    <w:rsid w:val="00E84A69"/>
    <w:rsid w:val="00E84BAF"/>
    <w:rsid w:val="00E853AC"/>
    <w:rsid w:val="00E85483"/>
    <w:rsid w:val="00E85C96"/>
    <w:rsid w:val="00E86057"/>
    <w:rsid w:val="00E861F7"/>
    <w:rsid w:val="00E864CA"/>
    <w:rsid w:val="00E86647"/>
    <w:rsid w:val="00E86BF7"/>
    <w:rsid w:val="00E87182"/>
    <w:rsid w:val="00E879F0"/>
    <w:rsid w:val="00E87AE6"/>
    <w:rsid w:val="00E87BC7"/>
    <w:rsid w:val="00E90076"/>
    <w:rsid w:val="00E91139"/>
    <w:rsid w:val="00E915E1"/>
    <w:rsid w:val="00E919F0"/>
    <w:rsid w:val="00E91BF2"/>
    <w:rsid w:val="00E91DD4"/>
    <w:rsid w:val="00E91DDE"/>
    <w:rsid w:val="00E91E61"/>
    <w:rsid w:val="00E920B8"/>
    <w:rsid w:val="00E924C7"/>
    <w:rsid w:val="00E9281F"/>
    <w:rsid w:val="00E92F0A"/>
    <w:rsid w:val="00E93168"/>
    <w:rsid w:val="00E933BB"/>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D9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286"/>
    <w:rsid w:val="00EA2585"/>
    <w:rsid w:val="00EA2730"/>
    <w:rsid w:val="00EA3641"/>
    <w:rsid w:val="00EA3D67"/>
    <w:rsid w:val="00EA3DB9"/>
    <w:rsid w:val="00EA4583"/>
    <w:rsid w:val="00EA475F"/>
    <w:rsid w:val="00EA4A36"/>
    <w:rsid w:val="00EA4C70"/>
    <w:rsid w:val="00EA5029"/>
    <w:rsid w:val="00EA5335"/>
    <w:rsid w:val="00EA5771"/>
    <w:rsid w:val="00EA630B"/>
    <w:rsid w:val="00EA6B15"/>
    <w:rsid w:val="00EA6E29"/>
    <w:rsid w:val="00EA7B1C"/>
    <w:rsid w:val="00EA7CE6"/>
    <w:rsid w:val="00EA7DC1"/>
    <w:rsid w:val="00EA7E15"/>
    <w:rsid w:val="00EA7E9E"/>
    <w:rsid w:val="00EA7EF5"/>
    <w:rsid w:val="00EA7F1F"/>
    <w:rsid w:val="00EA7F25"/>
    <w:rsid w:val="00EB05DC"/>
    <w:rsid w:val="00EB1705"/>
    <w:rsid w:val="00EB2435"/>
    <w:rsid w:val="00EB269A"/>
    <w:rsid w:val="00EB2814"/>
    <w:rsid w:val="00EB296A"/>
    <w:rsid w:val="00EB3495"/>
    <w:rsid w:val="00EB36C8"/>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274"/>
    <w:rsid w:val="00EC05B8"/>
    <w:rsid w:val="00EC0601"/>
    <w:rsid w:val="00EC06DE"/>
    <w:rsid w:val="00EC0FE6"/>
    <w:rsid w:val="00EC183D"/>
    <w:rsid w:val="00EC1A87"/>
    <w:rsid w:val="00EC1AE0"/>
    <w:rsid w:val="00EC1D83"/>
    <w:rsid w:val="00EC1F4B"/>
    <w:rsid w:val="00EC1FE9"/>
    <w:rsid w:val="00EC2196"/>
    <w:rsid w:val="00EC237A"/>
    <w:rsid w:val="00EC28CD"/>
    <w:rsid w:val="00EC2915"/>
    <w:rsid w:val="00EC2C50"/>
    <w:rsid w:val="00EC2E21"/>
    <w:rsid w:val="00EC30FE"/>
    <w:rsid w:val="00EC36DD"/>
    <w:rsid w:val="00EC3E31"/>
    <w:rsid w:val="00EC3E81"/>
    <w:rsid w:val="00EC3EC8"/>
    <w:rsid w:val="00EC44B8"/>
    <w:rsid w:val="00EC44E7"/>
    <w:rsid w:val="00EC4C2E"/>
    <w:rsid w:val="00EC4D77"/>
    <w:rsid w:val="00EC4D7B"/>
    <w:rsid w:val="00EC4E2E"/>
    <w:rsid w:val="00EC555C"/>
    <w:rsid w:val="00EC60A1"/>
    <w:rsid w:val="00EC614D"/>
    <w:rsid w:val="00EC6337"/>
    <w:rsid w:val="00EC6B94"/>
    <w:rsid w:val="00EC6D68"/>
    <w:rsid w:val="00EC6D82"/>
    <w:rsid w:val="00EC6E2C"/>
    <w:rsid w:val="00EC7183"/>
    <w:rsid w:val="00EC71AB"/>
    <w:rsid w:val="00EC76D1"/>
    <w:rsid w:val="00EC7A1D"/>
    <w:rsid w:val="00EC7EE8"/>
    <w:rsid w:val="00ED0DE8"/>
    <w:rsid w:val="00ED0EB9"/>
    <w:rsid w:val="00ED10F3"/>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918"/>
    <w:rsid w:val="00ED5E2D"/>
    <w:rsid w:val="00ED6100"/>
    <w:rsid w:val="00ED6E4E"/>
    <w:rsid w:val="00ED7AAC"/>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0A"/>
    <w:rsid w:val="00EE3318"/>
    <w:rsid w:val="00EE33A6"/>
    <w:rsid w:val="00EE384F"/>
    <w:rsid w:val="00EE3DCB"/>
    <w:rsid w:val="00EE4825"/>
    <w:rsid w:val="00EE5112"/>
    <w:rsid w:val="00EE58F6"/>
    <w:rsid w:val="00EE62B4"/>
    <w:rsid w:val="00EE636D"/>
    <w:rsid w:val="00EE6678"/>
    <w:rsid w:val="00EE66B1"/>
    <w:rsid w:val="00EE69A0"/>
    <w:rsid w:val="00EE6A30"/>
    <w:rsid w:val="00EE6E10"/>
    <w:rsid w:val="00EE7228"/>
    <w:rsid w:val="00EE752C"/>
    <w:rsid w:val="00EE7A87"/>
    <w:rsid w:val="00EE7BB0"/>
    <w:rsid w:val="00EE7D91"/>
    <w:rsid w:val="00EE7ECE"/>
    <w:rsid w:val="00EE7F2E"/>
    <w:rsid w:val="00EF082A"/>
    <w:rsid w:val="00EF0E50"/>
    <w:rsid w:val="00EF16D6"/>
    <w:rsid w:val="00EF17D0"/>
    <w:rsid w:val="00EF1D7E"/>
    <w:rsid w:val="00EF209D"/>
    <w:rsid w:val="00EF20FD"/>
    <w:rsid w:val="00EF2457"/>
    <w:rsid w:val="00EF2786"/>
    <w:rsid w:val="00EF28E6"/>
    <w:rsid w:val="00EF29F4"/>
    <w:rsid w:val="00EF31F0"/>
    <w:rsid w:val="00EF384C"/>
    <w:rsid w:val="00EF3A28"/>
    <w:rsid w:val="00EF3A3D"/>
    <w:rsid w:val="00EF3A4A"/>
    <w:rsid w:val="00EF3AFE"/>
    <w:rsid w:val="00EF3D41"/>
    <w:rsid w:val="00EF3D43"/>
    <w:rsid w:val="00EF3EE0"/>
    <w:rsid w:val="00EF3FCB"/>
    <w:rsid w:val="00EF481A"/>
    <w:rsid w:val="00EF493B"/>
    <w:rsid w:val="00EF4F32"/>
    <w:rsid w:val="00EF5326"/>
    <w:rsid w:val="00EF57F7"/>
    <w:rsid w:val="00EF5861"/>
    <w:rsid w:val="00EF61C2"/>
    <w:rsid w:val="00EF69A7"/>
    <w:rsid w:val="00EF6C6C"/>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C3C"/>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1356"/>
    <w:rsid w:val="00F1165E"/>
    <w:rsid w:val="00F11CF5"/>
    <w:rsid w:val="00F1217F"/>
    <w:rsid w:val="00F12B3D"/>
    <w:rsid w:val="00F12BBD"/>
    <w:rsid w:val="00F13242"/>
    <w:rsid w:val="00F13D42"/>
    <w:rsid w:val="00F1403E"/>
    <w:rsid w:val="00F140FE"/>
    <w:rsid w:val="00F1415B"/>
    <w:rsid w:val="00F1418D"/>
    <w:rsid w:val="00F14ACD"/>
    <w:rsid w:val="00F14FB4"/>
    <w:rsid w:val="00F152F5"/>
    <w:rsid w:val="00F15CF3"/>
    <w:rsid w:val="00F1603E"/>
    <w:rsid w:val="00F163AB"/>
    <w:rsid w:val="00F165FF"/>
    <w:rsid w:val="00F16BB1"/>
    <w:rsid w:val="00F171EF"/>
    <w:rsid w:val="00F1760A"/>
    <w:rsid w:val="00F17855"/>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8DC"/>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B1D"/>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DB8"/>
    <w:rsid w:val="00F35E92"/>
    <w:rsid w:val="00F360BA"/>
    <w:rsid w:val="00F36386"/>
    <w:rsid w:val="00F366CE"/>
    <w:rsid w:val="00F369FF"/>
    <w:rsid w:val="00F36E6E"/>
    <w:rsid w:val="00F37361"/>
    <w:rsid w:val="00F377A2"/>
    <w:rsid w:val="00F37922"/>
    <w:rsid w:val="00F37AEF"/>
    <w:rsid w:val="00F37DC6"/>
    <w:rsid w:val="00F41D1F"/>
    <w:rsid w:val="00F426B0"/>
    <w:rsid w:val="00F42910"/>
    <w:rsid w:val="00F42C2B"/>
    <w:rsid w:val="00F43AD9"/>
    <w:rsid w:val="00F444F1"/>
    <w:rsid w:val="00F44833"/>
    <w:rsid w:val="00F44B13"/>
    <w:rsid w:val="00F45030"/>
    <w:rsid w:val="00F4563A"/>
    <w:rsid w:val="00F45B82"/>
    <w:rsid w:val="00F46617"/>
    <w:rsid w:val="00F46694"/>
    <w:rsid w:val="00F467B0"/>
    <w:rsid w:val="00F4683A"/>
    <w:rsid w:val="00F46E40"/>
    <w:rsid w:val="00F46F8B"/>
    <w:rsid w:val="00F47132"/>
    <w:rsid w:val="00F47343"/>
    <w:rsid w:val="00F47728"/>
    <w:rsid w:val="00F47927"/>
    <w:rsid w:val="00F47AF4"/>
    <w:rsid w:val="00F47AFE"/>
    <w:rsid w:val="00F47CBA"/>
    <w:rsid w:val="00F47CF5"/>
    <w:rsid w:val="00F50020"/>
    <w:rsid w:val="00F50671"/>
    <w:rsid w:val="00F50849"/>
    <w:rsid w:val="00F50C44"/>
    <w:rsid w:val="00F513BA"/>
    <w:rsid w:val="00F51447"/>
    <w:rsid w:val="00F514EF"/>
    <w:rsid w:val="00F516F4"/>
    <w:rsid w:val="00F517FC"/>
    <w:rsid w:val="00F51B77"/>
    <w:rsid w:val="00F5234E"/>
    <w:rsid w:val="00F52756"/>
    <w:rsid w:val="00F528A1"/>
    <w:rsid w:val="00F52A47"/>
    <w:rsid w:val="00F52A4B"/>
    <w:rsid w:val="00F52C6C"/>
    <w:rsid w:val="00F52E16"/>
    <w:rsid w:val="00F52FA8"/>
    <w:rsid w:val="00F5326D"/>
    <w:rsid w:val="00F532FD"/>
    <w:rsid w:val="00F538CD"/>
    <w:rsid w:val="00F53AD8"/>
    <w:rsid w:val="00F54192"/>
    <w:rsid w:val="00F542D8"/>
    <w:rsid w:val="00F54460"/>
    <w:rsid w:val="00F548C8"/>
    <w:rsid w:val="00F54945"/>
    <w:rsid w:val="00F54B39"/>
    <w:rsid w:val="00F54FEF"/>
    <w:rsid w:val="00F550B5"/>
    <w:rsid w:val="00F553D1"/>
    <w:rsid w:val="00F558E3"/>
    <w:rsid w:val="00F55AC5"/>
    <w:rsid w:val="00F55C96"/>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6AF"/>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7F4"/>
    <w:rsid w:val="00F71976"/>
    <w:rsid w:val="00F71F79"/>
    <w:rsid w:val="00F7219A"/>
    <w:rsid w:val="00F721A1"/>
    <w:rsid w:val="00F724E3"/>
    <w:rsid w:val="00F726EE"/>
    <w:rsid w:val="00F72787"/>
    <w:rsid w:val="00F727AA"/>
    <w:rsid w:val="00F72C94"/>
    <w:rsid w:val="00F72F83"/>
    <w:rsid w:val="00F7326A"/>
    <w:rsid w:val="00F73F43"/>
    <w:rsid w:val="00F74664"/>
    <w:rsid w:val="00F74791"/>
    <w:rsid w:val="00F747FD"/>
    <w:rsid w:val="00F74A7A"/>
    <w:rsid w:val="00F75A35"/>
    <w:rsid w:val="00F75C0B"/>
    <w:rsid w:val="00F763DF"/>
    <w:rsid w:val="00F76FB4"/>
    <w:rsid w:val="00F77028"/>
    <w:rsid w:val="00F7792A"/>
    <w:rsid w:val="00F77C1E"/>
    <w:rsid w:val="00F77C47"/>
    <w:rsid w:val="00F77CFA"/>
    <w:rsid w:val="00F802D3"/>
    <w:rsid w:val="00F80858"/>
    <w:rsid w:val="00F80A32"/>
    <w:rsid w:val="00F80D8F"/>
    <w:rsid w:val="00F8116A"/>
    <w:rsid w:val="00F81311"/>
    <w:rsid w:val="00F81625"/>
    <w:rsid w:val="00F81A54"/>
    <w:rsid w:val="00F81E0E"/>
    <w:rsid w:val="00F81F25"/>
    <w:rsid w:val="00F82272"/>
    <w:rsid w:val="00F82394"/>
    <w:rsid w:val="00F825FF"/>
    <w:rsid w:val="00F82760"/>
    <w:rsid w:val="00F82956"/>
    <w:rsid w:val="00F82A7D"/>
    <w:rsid w:val="00F82D8E"/>
    <w:rsid w:val="00F83125"/>
    <w:rsid w:val="00F83301"/>
    <w:rsid w:val="00F83319"/>
    <w:rsid w:val="00F83371"/>
    <w:rsid w:val="00F83530"/>
    <w:rsid w:val="00F837DD"/>
    <w:rsid w:val="00F849D7"/>
    <w:rsid w:val="00F84A2F"/>
    <w:rsid w:val="00F84BAB"/>
    <w:rsid w:val="00F84EE8"/>
    <w:rsid w:val="00F850EB"/>
    <w:rsid w:val="00F852D1"/>
    <w:rsid w:val="00F855CB"/>
    <w:rsid w:val="00F85744"/>
    <w:rsid w:val="00F85E1D"/>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0B7"/>
    <w:rsid w:val="00F92174"/>
    <w:rsid w:val="00F92287"/>
    <w:rsid w:val="00F92351"/>
    <w:rsid w:val="00F923DB"/>
    <w:rsid w:val="00F92725"/>
    <w:rsid w:val="00F92A1A"/>
    <w:rsid w:val="00F93116"/>
    <w:rsid w:val="00F93487"/>
    <w:rsid w:val="00F9357A"/>
    <w:rsid w:val="00F9360D"/>
    <w:rsid w:val="00F9362F"/>
    <w:rsid w:val="00F939E7"/>
    <w:rsid w:val="00F93A3D"/>
    <w:rsid w:val="00F93A5F"/>
    <w:rsid w:val="00F93D1F"/>
    <w:rsid w:val="00F94003"/>
    <w:rsid w:val="00F94541"/>
    <w:rsid w:val="00F945E2"/>
    <w:rsid w:val="00F94620"/>
    <w:rsid w:val="00F94737"/>
    <w:rsid w:val="00F9495D"/>
    <w:rsid w:val="00F94F54"/>
    <w:rsid w:val="00F95013"/>
    <w:rsid w:val="00F951BD"/>
    <w:rsid w:val="00F95845"/>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0CD"/>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6AF0"/>
    <w:rsid w:val="00FA6B80"/>
    <w:rsid w:val="00FA7A20"/>
    <w:rsid w:val="00FA7AA6"/>
    <w:rsid w:val="00FA7C04"/>
    <w:rsid w:val="00FB0443"/>
    <w:rsid w:val="00FB0540"/>
    <w:rsid w:val="00FB0EB6"/>
    <w:rsid w:val="00FB1309"/>
    <w:rsid w:val="00FB14F2"/>
    <w:rsid w:val="00FB15D5"/>
    <w:rsid w:val="00FB18E8"/>
    <w:rsid w:val="00FB19D8"/>
    <w:rsid w:val="00FB22E5"/>
    <w:rsid w:val="00FB2864"/>
    <w:rsid w:val="00FB2F94"/>
    <w:rsid w:val="00FB35BE"/>
    <w:rsid w:val="00FB3839"/>
    <w:rsid w:val="00FB3CD6"/>
    <w:rsid w:val="00FB4065"/>
    <w:rsid w:val="00FB4760"/>
    <w:rsid w:val="00FB47B5"/>
    <w:rsid w:val="00FB5201"/>
    <w:rsid w:val="00FB52FD"/>
    <w:rsid w:val="00FB57A7"/>
    <w:rsid w:val="00FB5A6F"/>
    <w:rsid w:val="00FB5A87"/>
    <w:rsid w:val="00FB67CA"/>
    <w:rsid w:val="00FB6CAE"/>
    <w:rsid w:val="00FB7284"/>
    <w:rsid w:val="00FB72CB"/>
    <w:rsid w:val="00FB7785"/>
    <w:rsid w:val="00FB77BB"/>
    <w:rsid w:val="00FB7C38"/>
    <w:rsid w:val="00FC0038"/>
    <w:rsid w:val="00FC0928"/>
    <w:rsid w:val="00FC0AB4"/>
    <w:rsid w:val="00FC0B11"/>
    <w:rsid w:val="00FC0B9B"/>
    <w:rsid w:val="00FC0D0B"/>
    <w:rsid w:val="00FC0E12"/>
    <w:rsid w:val="00FC1190"/>
    <w:rsid w:val="00FC1859"/>
    <w:rsid w:val="00FC1AB5"/>
    <w:rsid w:val="00FC1E51"/>
    <w:rsid w:val="00FC22FE"/>
    <w:rsid w:val="00FC23FA"/>
    <w:rsid w:val="00FC2742"/>
    <w:rsid w:val="00FC37F0"/>
    <w:rsid w:val="00FC3B07"/>
    <w:rsid w:val="00FC3BBC"/>
    <w:rsid w:val="00FC3EEB"/>
    <w:rsid w:val="00FC406A"/>
    <w:rsid w:val="00FC4278"/>
    <w:rsid w:val="00FC4423"/>
    <w:rsid w:val="00FC47CD"/>
    <w:rsid w:val="00FC47D1"/>
    <w:rsid w:val="00FC4822"/>
    <w:rsid w:val="00FC4CA4"/>
    <w:rsid w:val="00FC4DA1"/>
    <w:rsid w:val="00FC4ED1"/>
    <w:rsid w:val="00FC4F3D"/>
    <w:rsid w:val="00FC50BC"/>
    <w:rsid w:val="00FC545C"/>
    <w:rsid w:val="00FC5511"/>
    <w:rsid w:val="00FC553E"/>
    <w:rsid w:val="00FC65A0"/>
    <w:rsid w:val="00FC6B41"/>
    <w:rsid w:val="00FC6D8C"/>
    <w:rsid w:val="00FC6E58"/>
    <w:rsid w:val="00FC747D"/>
    <w:rsid w:val="00FC7783"/>
    <w:rsid w:val="00FC791E"/>
    <w:rsid w:val="00FC7C87"/>
    <w:rsid w:val="00FC7F93"/>
    <w:rsid w:val="00FD0751"/>
    <w:rsid w:val="00FD0B13"/>
    <w:rsid w:val="00FD10D2"/>
    <w:rsid w:val="00FD235B"/>
    <w:rsid w:val="00FD2804"/>
    <w:rsid w:val="00FD282A"/>
    <w:rsid w:val="00FD2A71"/>
    <w:rsid w:val="00FD3124"/>
    <w:rsid w:val="00FD31D3"/>
    <w:rsid w:val="00FD3905"/>
    <w:rsid w:val="00FD4CC0"/>
    <w:rsid w:val="00FD5999"/>
    <w:rsid w:val="00FD6318"/>
    <w:rsid w:val="00FD64DB"/>
    <w:rsid w:val="00FD680C"/>
    <w:rsid w:val="00FD6A3D"/>
    <w:rsid w:val="00FD6D13"/>
    <w:rsid w:val="00FD6F9D"/>
    <w:rsid w:val="00FD72D9"/>
    <w:rsid w:val="00FD73AE"/>
    <w:rsid w:val="00FD7D6B"/>
    <w:rsid w:val="00FE00CB"/>
    <w:rsid w:val="00FE00DC"/>
    <w:rsid w:val="00FE0477"/>
    <w:rsid w:val="00FE0657"/>
    <w:rsid w:val="00FE072D"/>
    <w:rsid w:val="00FE139B"/>
    <w:rsid w:val="00FE13CC"/>
    <w:rsid w:val="00FE15F5"/>
    <w:rsid w:val="00FE1728"/>
    <w:rsid w:val="00FE186E"/>
    <w:rsid w:val="00FE1EC0"/>
    <w:rsid w:val="00FE22FE"/>
    <w:rsid w:val="00FE2B7B"/>
    <w:rsid w:val="00FE3024"/>
    <w:rsid w:val="00FE3100"/>
    <w:rsid w:val="00FE337E"/>
    <w:rsid w:val="00FE3768"/>
    <w:rsid w:val="00FE3D47"/>
    <w:rsid w:val="00FE421C"/>
    <w:rsid w:val="00FE42C4"/>
    <w:rsid w:val="00FE47B0"/>
    <w:rsid w:val="00FE5172"/>
    <w:rsid w:val="00FE5236"/>
    <w:rsid w:val="00FE5977"/>
    <w:rsid w:val="00FE5CB2"/>
    <w:rsid w:val="00FE65DB"/>
    <w:rsid w:val="00FE6DAA"/>
    <w:rsid w:val="00FE6DEC"/>
    <w:rsid w:val="00FE6F36"/>
    <w:rsid w:val="00FE7266"/>
    <w:rsid w:val="00FE74E2"/>
    <w:rsid w:val="00FE74FC"/>
    <w:rsid w:val="00FE761D"/>
    <w:rsid w:val="00FE76FA"/>
    <w:rsid w:val="00FE7A09"/>
    <w:rsid w:val="00FF01C5"/>
    <w:rsid w:val="00FF0224"/>
    <w:rsid w:val="00FF0289"/>
    <w:rsid w:val="00FF02D6"/>
    <w:rsid w:val="00FF04E7"/>
    <w:rsid w:val="00FF07D8"/>
    <w:rsid w:val="00FF0895"/>
    <w:rsid w:val="00FF0BBB"/>
    <w:rsid w:val="00FF1455"/>
    <w:rsid w:val="00FF1716"/>
    <w:rsid w:val="00FF1920"/>
    <w:rsid w:val="00FF1ACF"/>
    <w:rsid w:val="00FF22E0"/>
    <w:rsid w:val="00FF2A88"/>
    <w:rsid w:val="00FF37C5"/>
    <w:rsid w:val="00FF3A12"/>
    <w:rsid w:val="00FF3C0B"/>
    <w:rsid w:val="00FF3CFC"/>
    <w:rsid w:val="00FF43AF"/>
    <w:rsid w:val="00FF48E0"/>
    <w:rsid w:val="00FF4D42"/>
    <w:rsid w:val="00FF5026"/>
    <w:rsid w:val="00FF5173"/>
    <w:rsid w:val="00FF51D0"/>
    <w:rsid w:val="00FF52CC"/>
    <w:rsid w:val="00FF52E3"/>
    <w:rsid w:val="00FF5D1A"/>
    <w:rsid w:val="00FF609A"/>
    <w:rsid w:val="00FF6CF6"/>
    <w:rsid w:val="00FF70CF"/>
    <w:rsid w:val="00FF72A3"/>
    <w:rsid w:val="00FF74BE"/>
    <w:rsid w:val="00FF7599"/>
    <w:rsid w:val="00FF78DB"/>
    <w:rsid w:val="00FF79C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5A0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ind w:left="576" w:hanging="576"/>
      <w:outlineLvl w:val="1"/>
    </w:pPr>
    <w:rPr>
      <w:sz w:val="32"/>
    </w:rPr>
  </w:style>
  <w:style w:type="paragraph" w:styleId="Heading3">
    <w:name w:val="heading 3"/>
    <w:basedOn w:val="Heading2"/>
    <w:next w:val="Normal"/>
    <w:link w:val="Heading3Char"/>
    <w:qFormat/>
    <w:rsid w:val="00A63872"/>
    <w:pPr>
      <w:spacing w:before="120"/>
      <w:ind w:left="720" w:hanging="720"/>
      <w:outlineLvl w:val="2"/>
    </w:pPr>
    <w:rPr>
      <w:sz w:val="28"/>
    </w:rPr>
  </w:style>
  <w:style w:type="paragraph" w:styleId="Heading4">
    <w:name w:val="heading 4"/>
    <w:aliases w:val="h4"/>
    <w:basedOn w:val="Heading3"/>
    <w:next w:val="Normal"/>
    <w:link w:val="Heading4Char"/>
    <w:qFormat/>
    <w:rsid w:val="00A63872"/>
    <w:pPr>
      <w:ind w:left="864" w:hanging="864"/>
      <w:outlineLvl w:val="3"/>
    </w:pPr>
    <w:rPr>
      <w:sz w:val="24"/>
    </w:rPr>
  </w:style>
  <w:style w:type="paragraph" w:styleId="Heading5">
    <w:name w:val="heading 5"/>
    <w:basedOn w:val="Heading4"/>
    <w:next w:val="Normal"/>
    <w:link w:val="Heading5Char"/>
    <w:qFormat/>
    <w:rsid w:val="00A63872"/>
    <w:pPr>
      <w:ind w:left="1008" w:hanging="1008"/>
      <w:outlineLvl w:val="4"/>
    </w:pPr>
    <w:rPr>
      <w:sz w:val="22"/>
    </w:rPr>
  </w:style>
  <w:style w:type="paragraph" w:styleId="Heading6">
    <w:name w:val="heading 6"/>
    <w:basedOn w:val="H6"/>
    <w:next w:val="Normal"/>
    <w:qFormat/>
    <w:rsid w:val="00A63872"/>
    <w:pPr>
      <w:ind w:left="1152" w:hanging="1152"/>
      <w:outlineLvl w:val="5"/>
    </w:pPr>
  </w:style>
  <w:style w:type="paragraph" w:styleId="Heading7">
    <w:name w:val="heading 7"/>
    <w:basedOn w:val="H6"/>
    <w:next w:val="Normal"/>
    <w:qFormat/>
    <w:rsid w:val="00A63872"/>
    <w:pPr>
      <w:ind w:left="1296" w:hanging="1296"/>
      <w:outlineLvl w:val="6"/>
    </w:pPr>
  </w:style>
  <w:style w:type="paragraph" w:styleId="Heading8">
    <w:name w:val="heading 8"/>
    <w:basedOn w:val="Heading1"/>
    <w:next w:val="Normal"/>
    <w:qFormat/>
    <w:rsid w:val="00A63872"/>
    <w:pPr>
      <w:ind w:left="1440" w:hanging="1440"/>
      <w:outlineLvl w:val="7"/>
    </w:pPr>
  </w:style>
  <w:style w:type="paragraph" w:styleId="Heading9">
    <w:name w:val="heading 9"/>
    <w:basedOn w:val="Heading8"/>
    <w:next w:val="Normal"/>
    <w:qFormat/>
    <w:rsid w:val="00A63872"/>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character" w:styleId="Strong">
    <w:name w:val="Strong"/>
    <w:basedOn w:val="DefaultParagraphFont"/>
    <w:qFormat/>
    <w:rsid w:val="00F72F83"/>
    <w:rPr>
      <w:b/>
      <w:bCs/>
    </w:rPr>
  </w:style>
  <w:style w:type="paragraph" w:customStyle="1" w:styleId="Comments">
    <w:name w:val="Comments"/>
    <w:basedOn w:val="Normal"/>
    <w:link w:val="CommentsChar"/>
    <w:qFormat/>
    <w:rsid w:val="004120A9"/>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120A9"/>
    <w:rPr>
      <w:rFonts w:ascii="Arial" w:eastAsia="MS Mincho" w:hAnsi="Arial"/>
      <w:i/>
      <w:sz w:val="18"/>
      <w:szCs w:val="24"/>
      <w:lang w:val="en-GB" w:eastAsia="en-GB"/>
    </w:rPr>
  </w:style>
  <w:style w:type="character" w:customStyle="1" w:styleId="TALChar">
    <w:name w:val="TAL Char"/>
    <w:link w:val="TAL"/>
    <w:rsid w:val="003779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18372">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0240350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457534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50054133">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2550874">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352944">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3803827">
      <w:bodyDiv w:val="1"/>
      <w:marLeft w:val="0"/>
      <w:marRight w:val="0"/>
      <w:marTop w:val="0"/>
      <w:marBottom w:val="0"/>
      <w:divBdr>
        <w:top w:val="none" w:sz="0" w:space="0" w:color="auto"/>
        <w:left w:val="none" w:sz="0" w:space="0" w:color="auto"/>
        <w:bottom w:val="none" w:sz="0" w:space="0" w:color="auto"/>
        <w:right w:val="none" w:sz="0" w:space="0" w:color="auto"/>
      </w:divBdr>
    </w:div>
    <w:div w:id="94040797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24929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765369">
      <w:bodyDiv w:val="1"/>
      <w:marLeft w:val="0"/>
      <w:marRight w:val="0"/>
      <w:marTop w:val="0"/>
      <w:marBottom w:val="0"/>
      <w:divBdr>
        <w:top w:val="none" w:sz="0" w:space="0" w:color="auto"/>
        <w:left w:val="none" w:sz="0" w:space="0" w:color="auto"/>
        <w:bottom w:val="none" w:sz="0" w:space="0" w:color="auto"/>
        <w:right w:val="none" w:sz="0" w:space="0" w:color="auto"/>
      </w:divBdr>
    </w:div>
    <w:div w:id="108607254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3464">
      <w:bodyDiv w:val="1"/>
      <w:marLeft w:val="0"/>
      <w:marRight w:val="0"/>
      <w:marTop w:val="0"/>
      <w:marBottom w:val="0"/>
      <w:divBdr>
        <w:top w:val="none" w:sz="0" w:space="0" w:color="auto"/>
        <w:left w:val="none" w:sz="0" w:space="0" w:color="auto"/>
        <w:bottom w:val="none" w:sz="0" w:space="0" w:color="auto"/>
        <w:right w:val="none" w:sz="0" w:space="0" w:color="auto"/>
      </w:divBdr>
    </w:div>
    <w:div w:id="115141222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838602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99952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4737">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9048764">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420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1692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6189666">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155170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28750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32212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1522848">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0821818">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604433">
      <w:bodyDiv w:val="1"/>
      <w:marLeft w:val="0"/>
      <w:marRight w:val="0"/>
      <w:marTop w:val="0"/>
      <w:marBottom w:val="0"/>
      <w:divBdr>
        <w:top w:val="none" w:sz="0" w:space="0" w:color="auto"/>
        <w:left w:val="none" w:sz="0" w:space="0" w:color="auto"/>
        <w:bottom w:val="none" w:sz="0" w:space="0" w:color="auto"/>
        <w:right w:val="none" w:sz="0" w:space="0" w:color="auto"/>
      </w:divBdr>
    </w:div>
    <w:div w:id="2036272204">
      <w:bodyDiv w:val="1"/>
      <w:marLeft w:val="0"/>
      <w:marRight w:val="0"/>
      <w:marTop w:val="0"/>
      <w:marBottom w:val="0"/>
      <w:divBdr>
        <w:top w:val="none" w:sz="0" w:space="0" w:color="auto"/>
        <w:left w:val="none" w:sz="0" w:space="0" w:color="auto"/>
        <w:bottom w:val="none" w:sz="0" w:space="0" w:color="auto"/>
        <w:right w:val="none" w:sz="0" w:space="0" w:color="auto"/>
      </w:divBdr>
    </w:div>
    <w:div w:id="2037459945">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75472132">
      <w:bodyDiv w:val="1"/>
      <w:marLeft w:val="0"/>
      <w:marRight w:val="0"/>
      <w:marTop w:val="0"/>
      <w:marBottom w:val="0"/>
      <w:divBdr>
        <w:top w:val="none" w:sz="0" w:space="0" w:color="auto"/>
        <w:left w:val="none" w:sz="0" w:space="0" w:color="auto"/>
        <w:bottom w:val="none" w:sz="0" w:space="0" w:color="auto"/>
        <w:right w:val="none" w:sz="0" w:space="0" w:color="auto"/>
      </w:divBdr>
    </w:div>
    <w:div w:id="208282310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1388722">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HR33RHYHUWRF-4-7263</_dlc_DocId>
    <_dlc_DocIdUrl xmlns="c06861ca-3f08-4d07-bff7-bb15bac121f4">
      <Url>https://projects.qualcomm.com/sites/pentari/_layouts/15/DocIdRedir.aspx?ID=HR33RHYHUWRF-4-7263</Url>
      <Description>HR33RHYHUWRF-4-7263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documentManagement/type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F1C0B0-D535-4901-80D1-9D061B236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2820</TotalTime>
  <Pages>9</Pages>
  <Words>2414</Words>
  <Characters>12497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Jing Lei</cp:lastModifiedBy>
  <cp:revision>578</cp:revision>
  <cp:lastPrinted>2014-11-07T05:38:00Z</cp:lastPrinted>
  <dcterms:created xsi:type="dcterms:W3CDTF">2018-04-06T01:19:00Z</dcterms:created>
  <dcterms:modified xsi:type="dcterms:W3CDTF">2018-08-10T23:01:00Z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82844b24-2179-46be-80ca-80ba11761751</vt:lpwstr>
  </property>
</Properties>
</file>